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D793">
      <w:pPr>
        <w:rPr>
          <w:b/>
          <w:sz w:val="28"/>
          <w:szCs w:val="28"/>
        </w:rPr>
      </w:pPr>
      <w:r>
        <w:rPr>
          <w:rFonts w:hint="eastAsia"/>
        </w:rPr>
        <w:t xml:space="preserve">附件1                    </w:t>
      </w:r>
      <w:r>
        <w:rPr>
          <w:rFonts w:hint="eastAsia"/>
          <w:b/>
          <w:sz w:val="28"/>
          <w:szCs w:val="28"/>
        </w:rPr>
        <w:t xml:space="preserve"> </w:t>
      </w:r>
      <w:r>
        <w:rPr>
          <w:rFonts w:hint="eastAsia" w:ascii="宋体" w:hAnsi="宋体" w:eastAsia="宋体" w:cs="宋体"/>
          <w:b/>
          <w:bCs/>
          <w:color w:val="000000"/>
          <w:kern w:val="0"/>
          <w:sz w:val="36"/>
          <w:szCs w:val="36"/>
        </w:rPr>
        <w:t>开江县公路养护管理段</w:t>
      </w:r>
    </w:p>
    <w:p w14:paraId="52DCF240">
      <w:pPr>
        <w:widowControl/>
        <w:shd w:val="clear" w:color="auto" w:fill="FFFFFF"/>
        <w:spacing w:line="540" w:lineRule="atLeast"/>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  </w:t>
      </w:r>
      <w:r>
        <w:rPr>
          <w:rFonts w:ascii="宋体" w:hAnsi="宋体" w:eastAsia="宋体" w:cs="宋体"/>
          <w:b/>
          <w:bCs/>
          <w:color w:val="000000"/>
          <w:kern w:val="0"/>
          <w:sz w:val="36"/>
          <w:szCs w:val="36"/>
        </w:rPr>
        <w:t>开江县</w:t>
      </w:r>
      <w:r>
        <w:rPr>
          <w:rFonts w:hint="eastAsia" w:ascii="宋体" w:hAnsi="宋体" w:eastAsia="宋体" w:cs="宋体"/>
          <w:b/>
          <w:bCs/>
          <w:color w:val="000000"/>
          <w:kern w:val="0"/>
          <w:sz w:val="36"/>
          <w:szCs w:val="36"/>
        </w:rPr>
        <w:t>202</w:t>
      </w:r>
      <w:r>
        <w:rPr>
          <w:rFonts w:hint="eastAsia" w:ascii="宋体" w:hAnsi="宋体" w:eastAsia="宋体" w:cs="宋体"/>
          <w:b/>
          <w:bCs/>
          <w:color w:val="000000"/>
          <w:kern w:val="0"/>
          <w:sz w:val="36"/>
          <w:szCs w:val="36"/>
          <w:lang w:val="en-US" w:eastAsia="zh-CN"/>
        </w:rPr>
        <w:t>4</w:t>
      </w:r>
      <w:r>
        <w:rPr>
          <w:rFonts w:hint="eastAsia" w:ascii="宋体" w:hAnsi="宋体" w:eastAsia="宋体" w:cs="宋体"/>
          <w:b/>
          <w:bCs/>
          <w:color w:val="000000"/>
          <w:kern w:val="0"/>
          <w:sz w:val="36"/>
          <w:szCs w:val="36"/>
        </w:rPr>
        <w:t>年管养道路</w:t>
      </w:r>
      <w:r>
        <w:rPr>
          <w:rFonts w:hint="eastAsia" w:ascii="宋体" w:hAnsi="宋体" w:eastAsia="宋体" w:cs="宋体"/>
          <w:b/>
          <w:bCs/>
          <w:color w:val="000000"/>
          <w:kern w:val="0"/>
          <w:sz w:val="36"/>
          <w:szCs w:val="36"/>
          <w:lang w:val="en-US" w:eastAsia="zh-CN"/>
        </w:rPr>
        <w:t>四</w:t>
      </w:r>
      <w:r>
        <w:rPr>
          <w:rFonts w:hint="eastAsia" w:ascii="宋体" w:hAnsi="宋体" w:eastAsia="宋体" w:cs="宋体"/>
          <w:b/>
          <w:bCs/>
          <w:color w:val="000000"/>
          <w:kern w:val="0"/>
          <w:sz w:val="36"/>
          <w:szCs w:val="36"/>
        </w:rPr>
        <w:t>季度养护工程</w:t>
      </w:r>
    </w:p>
    <w:p w14:paraId="626477D9">
      <w:pPr>
        <w:widowControl/>
        <w:shd w:val="clear" w:color="auto" w:fill="FFFFFF"/>
        <w:spacing w:line="540" w:lineRule="atLeast"/>
        <w:jc w:val="center"/>
        <w:rPr>
          <w:rFonts w:ascii="微软雅黑" w:hAnsi="微软雅黑" w:eastAsia="微软雅黑" w:cs="宋体"/>
          <w:color w:val="000000"/>
          <w:kern w:val="0"/>
          <w:sz w:val="36"/>
          <w:szCs w:val="36"/>
        </w:rPr>
      </w:pPr>
      <w:r>
        <w:rPr>
          <w:rFonts w:hint="eastAsia" w:ascii="宋体" w:hAnsi="宋体" w:eastAsia="宋体" w:cs="宋体"/>
          <w:b/>
          <w:bCs/>
          <w:color w:val="000000"/>
          <w:kern w:val="0"/>
          <w:sz w:val="36"/>
          <w:szCs w:val="36"/>
        </w:rPr>
        <w:t>商品沥青混凝土采购项目</w:t>
      </w:r>
    </w:p>
    <w:p w14:paraId="491EF54C">
      <w:pPr>
        <w:widowControl/>
        <w:shd w:val="clear" w:color="auto" w:fill="FFFFFF"/>
        <w:spacing w:line="660" w:lineRule="atLeast"/>
        <w:jc w:val="center"/>
        <w:rPr>
          <w:rFonts w:ascii="微软雅黑" w:hAnsi="微软雅黑" w:eastAsia="微软雅黑" w:cs="宋体"/>
          <w:color w:val="000000"/>
          <w:kern w:val="0"/>
          <w:sz w:val="44"/>
          <w:szCs w:val="44"/>
        </w:rPr>
      </w:pPr>
      <w:r>
        <w:rPr>
          <w:rFonts w:hint="eastAsia" w:ascii="宋体" w:hAnsi="宋体" w:eastAsia="宋体" w:cs="宋体"/>
          <w:b/>
          <w:bCs/>
          <w:color w:val="000000"/>
          <w:kern w:val="0"/>
          <w:sz w:val="44"/>
          <w:szCs w:val="44"/>
        </w:rPr>
        <w:t>询  价 书</w:t>
      </w:r>
    </w:p>
    <w:p w14:paraId="36EB2878">
      <w:pPr>
        <w:widowControl/>
        <w:shd w:val="clear" w:color="auto" w:fill="FFFFFF"/>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760CD0AE">
      <w:pPr>
        <w:widowControl/>
        <w:shd w:val="clear" w:color="auto" w:fill="FFFFFF"/>
        <w:spacing w:line="360" w:lineRule="atLeast"/>
        <w:rPr>
          <w:rFonts w:ascii="宋体" w:hAnsi="宋体" w:eastAsia="宋体" w:cs="宋体"/>
          <w:color w:val="000000"/>
          <w:kern w:val="0"/>
          <w:sz w:val="24"/>
          <w:szCs w:val="24"/>
        </w:rPr>
      </w:pPr>
    </w:p>
    <w:p w14:paraId="30A358CF">
      <w:pPr>
        <w:widowControl/>
        <w:shd w:val="clear" w:color="auto" w:fill="FFFFFF"/>
        <w:spacing w:line="315" w:lineRule="atLeast"/>
        <w:jc w:val="left"/>
        <w:rPr>
          <w:rFonts w:cs="宋体" w:asciiTheme="minorEastAsia" w:hAnsiTheme="minorEastAsia"/>
          <w:color w:val="000000"/>
          <w:kern w:val="0"/>
          <w:sz w:val="28"/>
          <w:szCs w:val="28"/>
        </w:rPr>
      </w:pPr>
      <w:r>
        <w:rPr>
          <w:rFonts w:hint="eastAsia" w:ascii="宋体" w:hAnsi="宋体" w:eastAsia="宋体" w:cs="宋体"/>
          <w:color w:val="000000"/>
          <w:kern w:val="0"/>
          <w:szCs w:val="21"/>
        </w:rPr>
        <w:t> </w:t>
      </w:r>
      <w:r>
        <w:rPr>
          <w:rFonts w:hint="eastAsia" w:cs="宋体" w:asciiTheme="minorEastAsia" w:hAnsiTheme="minorEastAsia"/>
          <w:b/>
          <w:bCs/>
          <w:color w:val="000000"/>
          <w:kern w:val="0"/>
          <w:sz w:val="28"/>
          <w:szCs w:val="28"/>
        </w:rPr>
        <w:t>各潜在报价人：</w:t>
      </w:r>
    </w:p>
    <w:p w14:paraId="2846AD8A">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开江县公路养护管理段计划采购一批商品沥青混凝土材料，用于</w:t>
      </w:r>
      <w:r>
        <w:rPr>
          <w:rFonts w:cs="宋体" w:asciiTheme="minorEastAsia" w:hAnsiTheme="minorEastAsia"/>
          <w:color w:val="000000"/>
          <w:kern w:val="0"/>
          <w:sz w:val="28"/>
          <w:szCs w:val="28"/>
        </w:rPr>
        <w:t>开江县</w:t>
      </w:r>
      <w:r>
        <w:rPr>
          <w:rFonts w:hint="eastAsia" w:cs="宋体" w:asciiTheme="minorEastAsia" w:hAnsiTheme="minorEastAsia"/>
          <w:color w:val="000000"/>
          <w:kern w:val="0"/>
          <w:sz w:val="28"/>
          <w:szCs w:val="28"/>
        </w:rPr>
        <w:t>202</w:t>
      </w:r>
      <w:r>
        <w:rPr>
          <w:rFonts w:hint="eastAsia" w:cs="宋体" w:asciiTheme="minorEastAsia" w:hAnsiTheme="minorEastAsia"/>
          <w:color w:val="000000"/>
          <w:kern w:val="0"/>
          <w:sz w:val="28"/>
          <w:szCs w:val="28"/>
          <w:lang w:val="en-US" w:eastAsia="zh-CN"/>
        </w:rPr>
        <w:t>4</w:t>
      </w:r>
      <w:r>
        <w:rPr>
          <w:rFonts w:hint="eastAsia" w:cs="宋体" w:asciiTheme="minorEastAsia" w:hAnsiTheme="minorEastAsia"/>
          <w:color w:val="000000"/>
          <w:kern w:val="0"/>
          <w:sz w:val="28"/>
          <w:szCs w:val="28"/>
        </w:rPr>
        <w:t>年管养道路</w:t>
      </w:r>
      <w:r>
        <w:rPr>
          <w:rFonts w:hint="eastAsia" w:cs="宋体" w:asciiTheme="minorEastAsia" w:hAnsiTheme="minorEastAsia"/>
          <w:color w:val="000000"/>
          <w:kern w:val="0"/>
          <w:sz w:val="28"/>
          <w:szCs w:val="28"/>
          <w:lang w:val="en-US" w:eastAsia="zh-CN"/>
        </w:rPr>
        <w:t>四</w:t>
      </w:r>
      <w:r>
        <w:rPr>
          <w:rFonts w:hint="eastAsia" w:cs="宋体" w:asciiTheme="minorEastAsia" w:hAnsiTheme="minorEastAsia"/>
          <w:color w:val="000000"/>
          <w:kern w:val="0"/>
          <w:sz w:val="28"/>
          <w:szCs w:val="28"/>
        </w:rPr>
        <w:t>季度养护工程施工。该批材料使用单位为开江县公路养护管理段，计划使用自有资金用于本次询价后所签订合同的支付。本次采购为询价采购，报价方式原则上为一轮报价。若贵单位有意参加，请注意如下事项并按如下询价安排办理有关报价事宜。</w:t>
      </w:r>
    </w:p>
    <w:p w14:paraId="556A324E">
      <w:pPr>
        <w:widowControl/>
        <w:shd w:val="clear" w:color="auto" w:fill="FFFFFF"/>
        <w:spacing w:line="315" w:lineRule="atLeast"/>
        <w:ind w:firstLine="422"/>
        <w:jc w:val="left"/>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1、项目概况及询价内容</w:t>
      </w:r>
    </w:p>
    <w:p w14:paraId="3FB04F0C">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1.1项目概况：用于养护开江县境内国道G542、省道S201</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lang w:val="en-US" w:eastAsia="zh-CN"/>
        </w:rPr>
        <w:t>省道S305</w:t>
      </w:r>
      <w:r>
        <w:rPr>
          <w:rFonts w:hint="eastAsia" w:cs="宋体" w:asciiTheme="minorEastAsia" w:hAnsiTheme="minorEastAsia"/>
          <w:color w:val="000000"/>
          <w:kern w:val="0"/>
          <w:sz w:val="28"/>
          <w:szCs w:val="28"/>
        </w:rPr>
        <w:t>及开江县境内县道道路路面养护。</w:t>
      </w:r>
    </w:p>
    <w:p w14:paraId="297596FC">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1.1.1交货方法，按下列第</w:t>
      </w:r>
      <w:r>
        <w:rPr>
          <w:rFonts w:hint="eastAsia" w:cs="宋体" w:asciiTheme="minorEastAsia" w:hAnsiTheme="minorEastAsia"/>
          <w:color w:val="000000"/>
          <w:kern w:val="0"/>
          <w:sz w:val="28"/>
          <w:szCs w:val="28"/>
          <w:u w:val="single"/>
        </w:rPr>
        <w:t xml:space="preserve"> ③ </w:t>
      </w:r>
      <w:r>
        <w:rPr>
          <w:rFonts w:hint="eastAsia" w:cs="宋体" w:asciiTheme="minorEastAsia" w:hAnsiTheme="minorEastAsia"/>
          <w:color w:val="000000"/>
          <w:kern w:val="0"/>
          <w:sz w:val="28"/>
          <w:szCs w:val="28"/>
        </w:rPr>
        <w:t>项执行： ①乙方送货上门；②乙方代运；③甲方自提自运。</w:t>
      </w:r>
    </w:p>
    <w:p w14:paraId="3D84BF55">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1.1.2交货期：合同签定之日起3日内供应商开始供货，在接到采购人送货数量的通知后按需生产货物，</w:t>
      </w:r>
      <w:r>
        <w:rPr>
          <w:rFonts w:hint="eastAsia" w:cs="宋体" w:asciiTheme="minorEastAsia" w:hAnsiTheme="minorEastAsia"/>
          <w:color w:val="000000"/>
          <w:kern w:val="0"/>
          <w:sz w:val="28"/>
          <w:szCs w:val="28"/>
          <w:lang w:val="en-US" w:eastAsia="zh-CN"/>
        </w:rPr>
        <w:t>直至</w:t>
      </w:r>
      <w:r>
        <w:rPr>
          <w:rFonts w:hint="eastAsia" w:cs="宋体" w:asciiTheme="minorEastAsia" w:hAnsiTheme="minorEastAsia"/>
          <w:color w:val="000000"/>
          <w:kern w:val="0"/>
          <w:sz w:val="28"/>
          <w:szCs w:val="28"/>
        </w:rPr>
        <w:t>完成全部供货。</w:t>
      </w:r>
    </w:p>
    <w:p w14:paraId="1E264E56">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1.1.3供货方式：分散供货。因道路养护工程的特殊性质需要，要求供应商在有效实施时间范围内不定时分批次按需供货。每次供货由采购人提前一天书面或电话通知供应商，供货商必须在采购人要求时间内将提供货物。如供应商在收到采购方供货要求后未能按时按需提供货物，采购方有权单方面终止采购合同，所造成一切损失由供应商承担（不可抗力原因除外）。</w:t>
      </w:r>
    </w:p>
    <w:p w14:paraId="40100969">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1.1.4供货数量：以每次采购人书面或电话通知为准提供相应数量的材料。</w:t>
      </w:r>
    </w:p>
    <w:p w14:paraId="5631A18F">
      <w:pPr>
        <w:widowControl/>
        <w:shd w:val="clear" w:color="auto" w:fill="FFFFFF"/>
        <w:spacing w:line="315" w:lineRule="atLeast"/>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1.2采购内容：</w:t>
      </w:r>
      <w:r>
        <w:rPr>
          <w:rFonts w:hint="eastAsia" w:cs="宋体" w:asciiTheme="minorEastAsia" w:hAnsiTheme="minorEastAsia"/>
          <w:color w:val="000000"/>
          <w:kern w:val="0"/>
          <w:sz w:val="28"/>
          <w:szCs w:val="28"/>
          <w:u w:val="single"/>
        </w:rPr>
        <w:t>商品沥青混凝土</w:t>
      </w:r>
      <w:r>
        <w:rPr>
          <w:rFonts w:hint="eastAsia" w:cs="宋体" w:asciiTheme="minorEastAsia" w:hAnsiTheme="minorEastAsia"/>
          <w:color w:val="000000"/>
          <w:kern w:val="0"/>
          <w:sz w:val="28"/>
          <w:szCs w:val="28"/>
        </w:rPr>
        <w:t>（具体要求详见下表）。</w:t>
      </w:r>
    </w:p>
    <w:tbl>
      <w:tblPr>
        <w:tblStyle w:val="7"/>
        <w:tblW w:w="8647" w:type="dxa"/>
        <w:tblInd w:w="10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67"/>
        <w:gridCol w:w="1560"/>
        <w:gridCol w:w="1984"/>
        <w:gridCol w:w="1418"/>
        <w:gridCol w:w="1842"/>
        <w:gridCol w:w="1276"/>
      </w:tblGrid>
      <w:tr w14:paraId="327E1E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4" w:hRule="atLeast"/>
        </w:trPr>
        <w:tc>
          <w:tcPr>
            <w:tcW w:w="567" w:type="dxa"/>
            <w:tcBorders>
              <w:bottom w:val="single" w:color="auto" w:sz="6" w:space="0"/>
              <w:right w:val="single" w:color="auto" w:sz="6" w:space="0"/>
            </w:tcBorders>
            <w:tcMar>
              <w:top w:w="0" w:type="dxa"/>
              <w:left w:w="101" w:type="dxa"/>
              <w:bottom w:w="0" w:type="dxa"/>
              <w:right w:w="101" w:type="dxa"/>
            </w:tcMar>
            <w:vAlign w:val="center"/>
          </w:tcPr>
          <w:p w14:paraId="1A39A098">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序号</w:t>
            </w:r>
          </w:p>
        </w:tc>
        <w:tc>
          <w:tcPr>
            <w:tcW w:w="1560" w:type="dxa"/>
            <w:tcBorders>
              <w:left w:val="single" w:color="auto" w:sz="6" w:space="0"/>
              <w:bottom w:val="single" w:color="auto" w:sz="6" w:space="0"/>
              <w:right w:val="single" w:color="auto" w:sz="6" w:space="0"/>
            </w:tcBorders>
            <w:tcMar>
              <w:top w:w="0" w:type="dxa"/>
              <w:left w:w="101" w:type="dxa"/>
              <w:bottom w:w="0" w:type="dxa"/>
              <w:right w:w="101" w:type="dxa"/>
            </w:tcMar>
            <w:vAlign w:val="center"/>
          </w:tcPr>
          <w:p w14:paraId="5080E9AF">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物资名称</w:t>
            </w:r>
          </w:p>
        </w:tc>
        <w:tc>
          <w:tcPr>
            <w:tcW w:w="1984" w:type="dxa"/>
            <w:tcBorders>
              <w:left w:val="single" w:color="auto" w:sz="6" w:space="0"/>
              <w:bottom w:val="single" w:color="auto" w:sz="6" w:space="0"/>
              <w:right w:val="single" w:color="auto" w:sz="6" w:space="0"/>
            </w:tcBorders>
            <w:tcMar>
              <w:top w:w="0" w:type="dxa"/>
              <w:left w:w="101" w:type="dxa"/>
              <w:bottom w:w="0" w:type="dxa"/>
              <w:right w:w="101" w:type="dxa"/>
            </w:tcMar>
            <w:vAlign w:val="center"/>
          </w:tcPr>
          <w:p w14:paraId="6C774E27">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规格型号</w:t>
            </w:r>
          </w:p>
        </w:tc>
        <w:tc>
          <w:tcPr>
            <w:tcW w:w="1418" w:type="dxa"/>
            <w:tcBorders>
              <w:left w:val="single" w:color="auto" w:sz="6" w:space="0"/>
              <w:bottom w:val="single" w:color="auto" w:sz="6" w:space="0"/>
              <w:right w:val="single" w:color="auto" w:sz="6" w:space="0"/>
            </w:tcBorders>
            <w:tcMar>
              <w:top w:w="0" w:type="dxa"/>
              <w:left w:w="101" w:type="dxa"/>
              <w:bottom w:w="0" w:type="dxa"/>
              <w:right w:w="101" w:type="dxa"/>
            </w:tcMar>
            <w:vAlign w:val="center"/>
          </w:tcPr>
          <w:p w14:paraId="332B72C8">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lang w:val="en-US" w:eastAsia="zh-CN"/>
              </w:rPr>
              <w:t>总限额</w:t>
            </w:r>
            <w:r>
              <w:rPr>
                <w:rFonts w:hint="eastAsia" w:cs="宋体" w:asciiTheme="minorEastAsia" w:hAnsiTheme="minorEastAsia"/>
                <w:kern w:val="0"/>
                <w:sz w:val="18"/>
                <w:szCs w:val="18"/>
              </w:rPr>
              <w:t>（</w:t>
            </w:r>
            <w:r>
              <w:rPr>
                <w:rFonts w:hint="eastAsia" w:cs="宋体" w:asciiTheme="minorEastAsia" w:hAnsiTheme="minorEastAsia"/>
                <w:kern w:val="0"/>
                <w:sz w:val="18"/>
                <w:szCs w:val="18"/>
                <w:lang w:val="en-US" w:eastAsia="zh-CN"/>
              </w:rPr>
              <w:t>元</w:t>
            </w:r>
            <w:r>
              <w:rPr>
                <w:rFonts w:hint="eastAsia" w:cs="宋体" w:asciiTheme="minorEastAsia" w:hAnsiTheme="minorEastAsia"/>
                <w:kern w:val="0"/>
                <w:sz w:val="18"/>
                <w:szCs w:val="18"/>
              </w:rPr>
              <w:t>）</w:t>
            </w:r>
          </w:p>
        </w:tc>
        <w:tc>
          <w:tcPr>
            <w:tcW w:w="1842" w:type="dxa"/>
            <w:tcBorders>
              <w:left w:val="single" w:color="auto" w:sz="6" w:space="0"/>
              <w:bottom w:val="single" w:color="auto" w:sz="6" w:space="0"/>
              <w:right w:val="single" w:color="auto" w:sz="6" w:space="0"/>
            </w:tcBorders>
            <w:tcMar>
              <w:top w:w="0" w:type="dxa"/>
              <w:left w:w="101" w:type="dxa"/>
              <w:bottom w:w="0" w:type="dxa"/>
              <w:right w:w="101" w:type="dxa"/>
            </w:tcMar>
            <w:vAlign w:val="center"/>
          </w:tcPr>
          <w:p w14:paraId="385C1842">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需求时段</w:t>
            </w:r>
          </w:p>
        </w:tc>
        <w:tc>
          <w:tcPr>
            <w:tcW w:w="1276" w:type="dxa"/>
            <w:tcBorders>
              <w:left w:val="single" w:color="auto" w:sz="6" w:space="0"/>
              <w:bottom w:val="single" w:color="auto" w:sz="6" w:space="0"/>
            </w:tcBorders>
            <w:tcMar>
              <w:top w:w="0" w:type="dxa"/>
              <w:left w:w="101" w:type="dxa"/>
              <w:bottom w:w="0" w:type="dxa"/>
              <w:right w:w="101" w:type="dxa"/>
            </w:tcMar>
            <w:vAlign w:val="center"/>
          </w:tcPr>
          <w:p w14:paraId="08330548">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执行标准</w:t>
            </w:r>
          </w:p>
        </w:tc>
      </w:tr>
      <w:tr w14:paraId="039BA0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2" w:hRule="atLeast"/>
        </w:trPr>
        <w:tc>
          <w:tcPr>
            <w:tcW w:w="56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14:paraId="2B9E5FAB">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1560" w:type="dxa"/>
            <w:vMerge w:val="restart"/>
            <w:tcBorders>
              <w:top w:val="single" w:color="auto" w:sz="6" w:space="0"/>
              <w:left w:val="single" w:color="auto" w:sz="6" w:space="0"/>
              <w:right w:val="single" w:color="auto" w:sz="6" w:space="0"/>
            </w:tcBorders>
            <w:tcMar>
              <w:top w:w="0" w:type="dxa"/>
              <w:left w:w="101" w:type="dxa"/>
              <w:bottom w:w="0" w:type="dxa"/>
              <w:right w:w="101" w:type="dxa"/>
            </w:tcMar>
            <w:vAlign w:val="center"/>
          </w:tcPr>
          <w:p w14:paraId="50783263">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商品沥青混凝土</w:t>
            </w:r>
          </w:p>
        </w:tc>
        <w:tc>
          <w:tcPr>
            <w:tcW w:w="198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3004B82">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细粒式</w:t>
            </w:r>
            <w:r>
              <w:rPr>
                <w:rFonts w:hint="eastAsia" w:cs="宋体" w:asciiTheme="minorEastAsia" w:hAnsiTheme="minorEastAsia"/>
                <w:kern w:val="0"/>
                <w:sz w:val="18"/>
                <w:szCs w:val="18"/>
                <w:lang w:val="en-US" w:eastAsia="zh-CN"/>
              </w:rPr>
              <w:t>改性</w:t>
            </w:r>
            <w:r>
              <w:rPr>
                <w:rFonts w:hint="eastAsia" w:cs="宋体" w:asciiTheme="minorEastAsia" w:hAnsiTheme="minorEastAsia"/>
                <w:kern w:val="0"/>
                <w:sz w:val="18"/>
                <w:szCs w:val="18"/>
              </w:rPr>
              <w:t>沥青砼(AC-13)</w:t>
            </w:r>
          </w:p>
        </w:tc>
        <w:tc>
          <w:tcPr>
            <w:tcW w:w="1418" w:type="dxa"/>
            <w:vMerge w:val="restart"/>
            <w:tcBorders>
              <w:top w:val="single" w:color="auto" w:sz="6" w:space="0"/>
              <w:left w:val="single" w:color="auto" w:sz="6" w:space="0"/>
              <w:right w:val="single" w:color="auto" w:sz="6" w:space="0"/>
            </w:tcBorders>
            <w:tcMar>
              <w:top w:w="0" w:type="dxa"/>
              <w:left w:w="101" w:type="dxa"/>
              <w:bottom w:w="0" w:type="dxa"/>
              <w:right w:w="101" w:type="dxa"/>
            </w:tcMar>
            <w:vAlign w:val="center"/>
          </w:tcPr>
          <w:p w14:paraId="26FB7637">
            <w:pPr>
              <w:widowControl/>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kern w:val="0"/>
                <w:sz w:val="18"/>
                <w:szCs w:val="18"/>
                <w:lang w:val="en-US" w:eastAsia="zh-CN"/>
              </w:rPr>
              <w:t>298400</w:t>
            </w:r>
          </w:p>
        </w:tc>
        <w:tc>
          <w:tcPr>
            <w:tcW w:w="1842" w:type="dxa"/>
            <w:vMerge w:val="restar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240F5A3F">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计划使用时间为202</w:t>
            </w:r>
            <w:r>
              <w:rPr>
                <w:rFonts w:hint="eastAsia" w:cs="宋体" w:asciiTheme="minorEastAsia" w:hAnsiTheme="minorEastAsia"/>
                <w:kern w:val="0"/>
                <w:sz w:val="18"/>
                <w:szCs w:val="18"/>
                <w:lang w:val="en-US" w:eastAsia="zh-CN"/>
              </w:rPr>
              <w:t>4</w:t>
            </w:r>
            <w:r>
              <w:rPr>
                <w:rFonts w:hint="eastAsia" w:cs="宋体" w:asciiTheme="minorEastAsia" w:hAnsiTheme="minorEastAsia"/>
                <w:kern w:val="0"/>
                <w:sz w:val="18"/>
                <w:szCs w:val="18"/>
              </w:rPr>
              <w:t>年</w:t>
            </w:r>
            <w:r>
              <w:rPr>
                <w:rFonts w:hint="eastAsia" w:cs="宋体" w:asciiTheme="minorEastAsia" w:hAnsiTheme="minorEastAsia"/>
                <w:kern w:val="0"/>
                <w:sz w:val="18"/>
                <w:szCs w:val="18"/>
                <w:lang w:val="en-US" w:eastAsia="zh-CN"/>
              </w:rPr>
              <w:t>10</w:t>
            </w:r>
            <w:r>
              <w:rPr>
                <w:rFonts w:hint="eastAsia" w:cs="宋体" w:asciiTheme="minorEastAsia" w:hAnsiTheme="minorEastAsia"/>
                <w:kern w:val="0"/>
                <w:sz w:val="18"/>
                <w:szCs w:val="18"/>
              </w:rPr>
              <w:t>月</w:t>
            </w:r>
            <w:r>
              <w:rPr>
                <w:rFonts w:hint="eastAsia" w:cs="宋体" w:asciiTheme="minorEastAsia" w:hAnsiTheme="minorEastAsia"/>
                <w:kern w:val="0"/>
                <w:sz w:val="18"/>
                <w:szCs w:val="18"/>
                <w:lang w:val="en-US" w:eastAsia="zh-CN"/>
              </w:rPr>
              <w:t>23</w:t>
            </w:r>
            <w:r>
              <w:rPr>
                <w:rFonts w:hint="eastAsia" w:cs="宋体" w:asciiTheme="minorEastAsia" w:hAnsiTheme="minorEastAsia"/>
                <w:kern w:val="0"/>
                <w:sz w:val="18"/>
                <w:szCs w:val="18"/>
              </w:rPr>
              <w:t>日至</w:t>
            </w:r>
            <w:r>
              <w:rPr>
                <w:rFonts w:hint="eastAsia" w:cs="宋体" w:asciiTheme="minorEastAsia" w:hAnsiTheme="minorEastAsia"/>
                <w:kern w:val="0"/>
                <w:sz w:val="18"/>
                <w:szCs w:val="18"/>
                <w:lang w:val="en-US" w:eastAsia="zh-CN"/>
              </w:rPr>
              <w:t>供货</w:t>
            </w:r>
            <w:r>
              <w:rPr>
                <w:rFonts w:hint="eastAsia" w:cs="宋体" w:asciiTheme="minorEastAsia" w:hAnsiTheme="minorEastAsia"/>
                <w:kern w:val="0"/>
                <w:sz w:val="18"/>
                <w:szCs w:val="18"/>
              </w:rPr>
              <w:t>完成。</w:t>
            </w:r>
          </w:p>
        </w:tc>
        <w:tc>
          <w:tcPr>
            <w:tcW w:w="1276" w:type="dxa"/>
            <w:vMerge w:val="restart"/>
            <w:tcBorders>
              <w:top w:val="single" w:color="auto" w:sz="6" w:space="0"/>
              <w:left w:val="single" w:color="auto" w:sz="6" w:space="0"/>
              <w:bottom w:val="single" w:color="auto" w:sz="6" w:space="0"/>
            </w:tcBorders>
            <w:tcMar>
              <w:top w:w="0" w:type="dxa"/>
              <w:left w:w="101" w:type="dxa"/>
              <w:bottom w:w="0" w:type="dxa"/>
              <w:right w:w="101" w:type="dxa"/>
            </w:tcMar>
            <w:vAlign w:val="center"/>
          </w:tcPr>
          <w:p w14:paraId="0ECFD0BD">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JTG E20-2011</w:t>
            </w:r>
          </w:p>
        </w:tc>
      </w:tr>
      <w:tr w14:paraId="46A622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7" w:hRule="atLeast"/>
        </w:trPr>
        <w:tc>
          <w:tcPr>
            <w:tcW w:w="56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14:paraId="75E84767">
            <w:pPr>
              <w:widowControl/>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kern w:val="0"/>
                <w:sz w:val="18"/>
                <w:szCs w:val="18"/>
                <w:lang w:val="en-US" w:eastAsia="zh-CN"/>
              </w:rPr>
              <w:t>2</w:t>
            </w:r>
          </w:p>
        </w:tc>
        <w:tc>
          <w:tcPr>
            <w:tcW w:w="1560" w:type="dxa"/>
            <w:vMerge w:val="continue"/>
            <w:tcBorders>
              <w:left w:val="single" w:color="auto" w:sz="6" w:space="0"/>
              <w:bottom w:val="single" w:color="auto" w:sz="6" w:space="0"/>
              <w:right w:val="single" w:color="auto" w:sz="6" w:space="0"/>
            </w:tcBorders>
            <w:tcMar>
              <w:top w:w="0" w:type="dxa"/>
              <w:left w:w="101" w:type="dxa"/>
              <w:bottom w:w="0" w:type="dxa"/>
              <w:right w:w="101" w:type="dxa"/>
            </w:tcMar>
            <w:vAlign w:val="center"/>
          </w:tcPr>
          <w:p w14:paraId="5AD682A3">
            <w:pPr>
              <w:widowControl/>
              <w:jc w:val="center"/>
              <w:rPr>
                <w:rFonts w:hint="default" w:cs="宋体" w:asciiTheme="minorEastAsia" w:hAnsiTheme="minorEastAsia" w:eastAsiaTheme="minorEastAsia"/>
                <w:kern w:val="0"/>
                <w:sz w:val="18"/>
                <w:szCs w:val="18"/>
                <w:lang w:val="en-US" w:eastAsia="zh-CN"/>
              </w:rPr>
            </w:pPr>
          </w:p>
        </w:tc>
        <w:tc>
          <w:tcPr>
            <w:tcW w:w="198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299E921">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细粒式沥青砼(AC-13)</w:t>
            </w:r>
          </w:p>
        </w:tc>
        <w:tc>
          <w:tcPr>
            <w:tcW w:w="1418" w:type="dxa"/>
            <w:vMerge w:val="continue"/>
            <w:tcBorders>
              <w:left w:val="single" w:color="auto" w:sz="6" w:space="0"/>
              <w:right w:val="single" w:color="auto" w:sz="6" w:space="0"/>
            </w:tcBorders>
            <w:tcMar>
              <w:top w:w="0" w:type="dxa"/>
              <w:left w:w="101" w:type="dxa"/>
              <w:bottom w:w="0" w:type="dxa"/>
              <w:right w:w="101" w:type="dxa"/>
            </w:tcMar>
            <w:vAlign w:val="center"/>
          </w:tcPr>
          <w:p w14:paraId="64D79C36">
            <w:pPr>
              <w:widowControl/>
              <w:jc w:val="center"/>
              <w:rPr>
                <w:rFonts w:hint="eastAsia" w:cs="宋体" w:asciiTheme="minorEastAsia" w:hAnsiTheme="minorEastAsia"/>
                <w:kern w:val="0"/>
                <w:sz w:val="18"/>
                <w:szCs w:val="18"/>
                <w:lang w:val="en-US" w:eastAsia="zh-CN"/>
              </w:rPr>
            </w:pPr>
          </w:p>
        </w:tc>
        <w:tc>
          <w:tcPr>
            <w:tcW w:w="1842" w:type="dxa"/>
            <w:vMerge w:val="continue"/>
            <w:tcBorders>
              <w:top w:val="single" w:color="auto" w:sz="6" w:space="0"/>
              <w:left w:val="single" w:color="auto" w:sz="6" w:space="0"/>
              <w:bottom w:val="single" w:color="auto" w:sz="6" w:space="0"/>
              <w:right w:val="single" w:color="auto" w:sz="6" w:space="0"/>
            </w:tcBorders>
            <w:vAlign w:val="center"/>
          </w:tcPr>
          <w:p w14:paraId="403625DC">
            <w:pPr>
              <w:widowControl/>
              <w:jc w:val="left"/>
              <w:rPr>
                <w:rFonts w:cs="宋体" w:asciiTheme="minorEastAsia" w:hAnsiTheme="minorEastAsia"/>
                <w:kern w:val="0"/>
                <w:sz w:val="18"/>
                <w:szCs w:val="18"/>
              </w:rPr>
            </w:pPr>
          </w:p>
        </w:tc>
        <w:tc>
          <w:tcPr>
            <w:tcW w:w="1276" w:type="dxa"/>
            <w:vMerge w:val="continue"/>
            <w:tcBorders>
              <w:top w:val="single" w:color="auto" w:sz="6" w:space="0"/>
              <w:left w:val="single" w:color="auto" w:sz="6" w:space="0"/>
              <w:bottom w:val="single" w:color="auto" w:sz="6" w:space="0"/>
            </w:tcBorders>
            <w:vAlign w:val="center"/>
          </w:tcPr>
          <w:p w14:paraId="39A72DC6">
            <w:pPr>
              <w:widowControl/>
              <w:jc w:val="left"/>
              <w:rPr>
                <w:rFonts w:cs="宋体" w:asciiTheme="minorEastAsia" w:hAnsiTheme="minorEastAsia"/>
                <w:kern w:val="0"/>
                <w:sz w:val="18"/>
                <w:szCs w:val="18"/>
              </w:rPr>
            </w:pPr>
          </w:p>
        </w:tc>
      </w:tr>
      <w:tr w14:paraId="0DF839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7" w:hRule="atLeast"/>
        </w:trPr>
        <w:tc>
          <w:tcPr>
            <w:tcW w:w="56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14:paraId="0DFD9505">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1560"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5F167F9">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乳化沥青沾层油</w:t>
            </w:r>
          </w:p>
        </w:tc>
        <w:tc>
          <w:tcPr>
            <w:tcW w:w="1984"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C964C8E">
            <w:pPr>
              <w:widowControl/>
              <w:jc w:val="center"/>
              <w:rPr>
                <w:rFonts w:cs="宋体" w:asciiTheme="minorEastAsia" w:hAnsiTheme="minorEastAsia"/>
                <w:kern w:val="0"/>
                <w:sz w:val="18"/>
                <w:szCs w:val="18"/>
              </w:rPr>
            </w:pPr>
          </w:p>
        </w:tc>
        <w:tc>
          <w:tcPr>
            <w:tcW w:w="1418" w:type="dxa"/>
            <w:vMerge w:val="continue"/>
            <w:tcBorders>
              <w:left w:val="single" w:color="auto" w:sz="6" w:space="0"/>
              <w:bottom w:val="single" w:color="auto" w:sz="6" w:space="0"/>
              <w:right w:val="single" w:color="auto" w:sz="6" w:space="0"/>
            </w:tcBorders>
            <w:tcMar>
              <w:top w:w="0" w:type="dxa"/>
              <w:left w:w="101" w:type="dxa"/>
              <w:bottom w:w="0" w:type="dxa"/>
              <w:right w:w="101" w:type="dxa"/>
            </w:tcMar>
            <w:vAlign w:val="center"/>
          </w:tcPr>
          <w:p w14:paraId="3D74CCE4">
            <w:pPr>
              <w:widowControl/>
              <w:jc w:val="center"/>
              <w:rPr>
                <w:rFonts w:hint="default" w:cs="宋体" w:asciiTheme="minorEastAsia" w:hAnsiTheme="minorEastAsia" w:eastAsiaTheme="minorEastAsia"/>
                <w:kern w:val="0"/>
                <w:sz w:val="18"/>
                <w:szCs w:val="18"/>
                <w:lang w:val="en-US" w:eastAsia="zh-CN"/>
              </w:rPr>
            </w:pPr>
          </w:p>
        </w:tc>
        <w:tc>
          <w:tcPr>
            <w:tcW w:w="1842" w:type="dxa"/>
            <w:vMerge w:val="continue"/>
            <w:tcBorders>
              <w:top w:val="single" w:color="auto" w:sz="6" w:space="0"/>
              <w:left w:val="single" w:color="auto" w:sz="6" w:space="0"/>
              <w:bottom w:val="single" w:color="auto" w:sz="6" w:space="0"/>
              <w:right w:val="single" w:color="auto" w:sz="6" w:space="0"/>
            </w:tcBorders>
            <w:vAlign w:val="center"/>
          </w:tcPr>
          <w:p w14:paraId="7454411C">
            <w:pPr>
              <w:widowControl/>
              <w:jc w:val="left"/>
              <w:rPr>
                <w:rFonts w:cs="宋体" w:asciiTheme="minorEastAsia" w:hAnsiTheme="minorEastAsia"/>
                <w:kern w:val="0"/>
                <w:sz w:val="18"/>
                <w:szCs w:val="18"/>
              </w:rPr>
            </w:pPr>
          </w:p>
        </w:tc>
        <w:tc>
          <w:tcPr>
            <w:tcW w:w="1276" w:type="dxa"/>
            <w:vMerge w:val="continue"/>
            <w:tcBorders>
              <w:top w:val="single" w:color="auto" w:sz="6" w:space="0"/>
              <w:left w:val="single" w:color="auto" w:sz="6" w:space="0"/>
              <w:bottom w:val="single" w:color="auto" w:sz="6" w:space="0"/>
            </w:tcBorders>
            <w:vAlign w:val="center"/>
          </w:tcPr>
          <w:p w14:paraId="2F3BA07E">
            <w:pPr>
              <w:widowControl/>
              <w:jc w:val="left"/>
              <w:rPr>
                <w:rFonts w:cs="宋体" w:asciiTheme="minorEastAsia" w:hAnsiTheme="minorEastAsia"/>
                <w:kern w:val="0"/>
                <w:sz w:val="18"/>
                <w:szCs w:val="18"/>
              </w:rPr>
            </w:pPr>
          </w:p>
        </w:tc>
      </w:tr>
    </w:tbl>
    <w:p w14:paraId="5D893A08">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1.2.1.本次采购</w:t>
      </w:r>
      <w:r>
        <w:rPr>
          <w:rFonts w:hint="eastAsia" w:cs="宋体" w:asciiTheme="minorEastAsia" w:hAnsiTheme="minorEastAsia"/>
          <w:color w:val="000000"/>
          <w:kern w:val="0"/>
          <w:sz w:val="28"/>
          <w:szCs w:val="28"/>
          <w:lang w:val="en-US" w:eastAsia="zh-CN"/>
        </w:rPr>
        <w:t>为总限额</w:t>
      </w:r>
      <w:r>
        <w:rPr>
          <w:rFonts w:hint="eastAsia" w:cs="宋体" w:asciiTheme="minorEastAsia" w:hAnsiTheme="minorEastAsia"/>
          <w:color w:val="000000"/>
          <w:kern w:val="0"/>
          <w:sz w:val="28"/>
          <w:szCs w:val="28"/>
        </w:rPr>
        <w:t>，以实际工程需求供应</w:t>
      </w:r>
      <w:r>
        <w:rPr>
          <w:rFonts w:hint="eastAsia" w:cs="宋体" w:asciiTheme="minorEastAsia" w:hAnsiTheme="minorEastAsia"/>
          <w:color w:val="000000"/>
          <w:kern w:val="0"/>
          <w:sz w:val="28"/>
          <w:szCs w:val="28"/>
          <w:lang w:val="en-US" w:eastAsia="zh-CN"/>
        </w:rPr>
        <w:t>采购相应产品</w:t>
      </w:r>
      <w:r>
        <w:rPr>
          <w:rFonts w:hint="eastAsia" w:cs="宋体" w:asciiTheme="minorEastAsia" w:hAnsiTheme="minorEastAsia"/>
          <w:color w:val="000000"/>
          <w:kern w:val="0"/>
          <w:sz w:val="28"/>
          <w:szCs w:val="28"/>
        </w:rPr>
        <w:t>，</w:t>
      </w:r>
      <w:r>
        <w:rPr>
          <w:rFonts w:hint="eastAsia" w:cs="宋体" w:asciiTheme="minorEastAsia" w:hAnsiTheme="minorEastAsia"/>
          <w:color w:val="000000"/>
          <w:kern w:val="0"/>
          <w:sz w:val="28"/>
          <w:szCs w:val="28"/>
          <w:lang w:val="en-US" w:eastAsia="zh-CN"/>
        </w:rPr>
        <w:t>相应产品按中标单价和购买数量据实结算，</w:t>
      </w:r>
      <w:r>
        <w:rPr>
          <w:rFonts w:hint="eastAsia" w:cs="宋体" w:asciiTheme="minorEastAsia" w:hAnsiTheme="minorEastAsia"/>
          <w:color w:val="000000"/>
          <w:kern w:val="0"/>
          <w:sz w:val="28"/>
          <w:szCs w:val="28"/>
        </w:rPr>
        <w:t>由于工程变更导致实际供应</w:t>
      </w:r>
      <w:r>
        <w:rPr>
          <w:rFonts w:hint="eastAsia" w:cs="宋体" w:asciiTheme="minorEastAsia" w:hAnsiTheme="minorEastAsia"/>
          <w:color w:val="000000"/>
          <w:kern w:val="0"/>
          <w:sz w:val="28"/>
          <w:szCs w:val="28"/>
          <w:lang w:val="en-US" w:eastAsia="zh-CN"/>
        </w:rPr>
        <w:t>金额</w:t>
      </w:r>
      <w:r>
        <w:rPr>
          <w:rFonts w:hint="eastAsia" w:cs="宋体" w:asciiTheme="minorEastAsia" w:hAnsiTheme="minorEastAsia"/>
          <w:color w:val="000000"/>
          <w:kern w:val="0"/>
          <w:sz w:val="28"/>
          <w:szCs w:val="28"/>
        </w:rPr>
        <w:t>减少</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rPr>
        <w:t>采购人不对报价人进行任何补偿。</w:t>
      </w:r>
      <w:bookmarkStart w:id="55" w:name="_GoBack"/>
      <w:bookmarkEnd w:id="55"/>
    </w:p>
    <w:p w14:paraId="4E03FE1A">
      <w:pPr>
        <w:widowControl/>
        <w:shd w:val="clear" w:color="auto" w:fill="FFFFFF"/>
        <w:spacing w:line="210" w:lineRule="atLeast"/>
        <w:ind w:firstLine="420"/>
        <w:rPr>
          <w:rFonts w:asciiTheme="minorEastAsia" w:hAnsiTheme="minorEastAsia"/>
          <w:sz w:val="28"/>
          <w:szCs w:val="28"/>
        </w:rPr>
      </w:pPr>
      <w:r>
        <w:rPr>
          <w:rFonts w:hint="eastAsia" w:cs="宋体" w:asciiTheme="minorEastAsia" w:hAnsiTheme="minorEastAsia"/>
          <w:color w:val="000000"/>
          <w:kern w:val="0"/>
          <w:sz w:val="28"/>
          <w:szCs w:val="28"/>
        </w:rPr>
        <w:t>1.2.2.本次报价为固定单价。供应商报价为综合</w:t>
      </w:r>
      <w:r>
        <w:rPr>
          <w:rFonts w:hint="eastAsia" w:asciiTheme="minorEastAsia" w:hAnsiTheme="minorEastAsia"/>
          <w:sz w:val="28"/>
          <w:szCs w:val="28"/>
        </w:rPr>
        <w:t>单价, 单价为含税出厂价，包括但不限于各类原材料及其拌和、各类损耗、各类协调、利润及各类规费、税金等一切费用。</w:t>
      </w:r>
    </w:p>
    <w:p w14:paraId="4D06FFEC">
      <w:pPr>
        <w:widowControl/>
        <w:shd w:val="clear" w:color="auto" w:fill="FFFFFF"/>
        <w:spacing w:line="210" w:lineRule="atLeast"/>
        <w:ind w:firstLine="420"/>
        <w:rPr>
          <w:rFonts w:cs="宋体" w:asciiTheme="minorEastAsia" w:hAnsiTheme="minorEastAsia"/>
          <w:color w:val="000000"/>
          <w:kern w:val="0"/>
          <w:sz w:val="28"/>
          <w:szCs w:val="28"/>
        </w:rPr>
      </w:pPr>
      <w:r>
        <w:rPr>
          <w:rFonts w:hint="eastAsia" w:asciiTheme="minorEastAsia" w:hAnsiTheme="minorEastAsia"/>
          <w:sz w:val="28"/>
          <w:szCs w:val="28"/>
        </w:rPr>
        <w:t>1.2.3沥青混合料运输车辆由甲方组织运输，合同数量及单价表中单价不包含运输费用。</w:t>
      </w:r>
    </w:p>
    <w:p w14:paraId="5595E364">
      <w:pPr>
        <w:widowControl/>
        <w:shd w:val="clear" w:color="auto" w:fill="FFFFFF"/>
        <w:spacing w:line="315" w:lineRule="atLeast"/>
        <w:ind w:firstLine="422"/>
        <w:jc w:val="left"/>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1.2.4.中标通知书发出后无正当理由 拒绝签订合同的、签订合同后不按合同履约的，将被列入黑名单；供应假冒伪劣、以次充好产品的，列入永久禁入黑名单。</w:t>
      </w:r>
    </w:p>
    <w:p w14:paraId="44294D8C">
      <w:pPr>
        <w:widowControl/>
        <w:shd w:val="clear" w:color="auto" w:fill="FFFFFF"/>
        <w:spacing w:line="315" w:lineRule="atLeast"/>
        <w:ind w:firstLine="422"/>
        <w:jc w:val="left"/>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2、报价人资格要求</w:t>
      </w:r>
    </w:p>
    <w:p w14:paraId="66E9FF67">
      <w:pPr>
        <w:widowControl/>
        <w:shd w:val="clear" w:color="auto" w:fill="FFFFFF"/>
        <w:spacing w:line="420" w:lineRule="atLeast"/>
        <w:ind w:firstLine="424"/>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本次报价人资格及其它条件必须满足以下要求：</w:t>
      </w:r>
    </w:p>
    <w:p w14:paraId="40110CC6">
      <w:pPr>
        <w:widowControl/>
        <w:shd w:val="clear" w:color="auto" w:fill="FFFFFF"/>
        <w:spacing w:line="420" w:lineRule="atLeast"/>
        <w:ind w:firstLine="424"/>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2.1报价人应为生产厂家，必须是在中国境内注册的企业法人，企业注册资本金不作要求。</w:t>
      </w:r>
    </w:p>
    <w:p w14:paraId="0161E9B4">
      <w:pPr>
        <w:widowControl/>
        <w:shd w:val="clear" w:color="auto" w:fill="FFFFFF"/>
        <w:spacing w:line="420" w:lineRule="atLeast"/>
        <w:ind w:firstLine="424"/>
        <w:rPr>
          <w:rFonts w:cs="宋体" w:asciiTheme="minorEastAsia" w:hAnsiTheme="minorEastAsia"/>
          <w:color w:val="000000"/>
          <w:kern w:val="0"/>
          <w:sz w:val="28"/>
          <w:szCs w:val="28"/>
        </w:rPr>
      </w:pPr>
      <w:r>
        <w:rPr>
          <w:rFonts w:cs="Times New Roman" w:asciiTheme="minorEastAsia" w:hAnsiTheme="minorEastAsia"/>
          <w:color w:val="000000"/>
          <w:kern w:val="0"/>
          <w:sz w:val="28"/>
          <w:szCs w:val="28"/>
        </w:rPr>
        <w:t>2.3</w:t>
      </w:r>
      <w:r>
        <w:rPr>
          <w:rFonts w:hint="eastAsia" w:cs="宋体" w:asciiTheme="minorEastAsia" w:hAnsiTheme="minorEastAsia"/>
          <w:color w:val="000000"/>
          <w:kern w:val="0"/>
          <w:sz w:val="28"/>
          <w:szCs w:val="28"/>
        </w:rPr>
        <w:t>报价人具有良好的商业信誉，没有处于被责令停业，财产被接管、冻结、破产状态。（报价人提供书面</w:t>
      </w:r>
      <w:r>
        <w:rPr>
          <w:rFonts w:hint="eastAsia" w:asciiTheme="minorEastAsia" w:hAnsiTheme="minorEastAsia"/>
          <w:sz w:val="28"/>
          <w:szCs w:val="28"/>
        </w:rPr>
        <w:t>承诺函</w:t>
      </w:r>
      <w:r>
        <w:rPr>
          <w:rFonts w:hint="eastAsia" w:cs="宋体" w:asciiTheme="minorEastAsia" w:hAnsiTheme="minorEastAsia"/>
          <w:color w:val="000000"/>
          <w:kern w:val="0"/>
          <w:sz w:val="28"/>
          <w:szCs w:val="28"/>
        </w:rPr>
        <w:t>）</w:t>
      </w:r>
    </w:p>
    <w:p w14:paraId="32C2C9D4">
      <w:pPr>
        <w:ind w:firstLine="560" w:firstLineChars="200"/>
        <w:rPr>
          <w:rFonts w:asciiTheme="minorEastAsia" w:hAnsiTheme="minorEastAsia"/>
          <w:color w:val="000000"/>
          <w:sz w:val="28"/>
          <w:szCs w:val="28"/>
        </w:rPr>
      </w:pPr>
      <w:r>
        <w:rPr>
          <w:rFonts w:hint="eastAsia" w:cs="宋体" w:asciiTheme="minorEastAsia" w:hAnsiTheme="minorEastAsia"/>
          <w:color w:val="000000"/>
          <w:kern w:val="0"/>
          <w:sz w:val="28"/>
          <w:szCs w:val="28"/>
        </w:rPr>
        <w:t>2.4报价人</w:t>
      </w:r>
      <w:r>
        <w:rPr>
          <w:rFonts w:asciiTheme="minorEastAsia" w:hAnsiTheme="minorEastAsia"/>
          <w:color w:val="000000"/>
          <w:sz w:val="28"/>
          <w:szCs w:val="28"/>
        </w:rPr>
        <w:t>应提交的资格证明材料</w:t>
      </w:r>
      <w:r>
        <w:rPr>
          <w:rFonts w:hint="eastAsia" w:asciiTheme="minorEastAsia" w:hAnsiTheme="minorEastAsia"/>
          <w:color w:val="000000"/>
          <w:sz w:val="28"/>
          <w:szCs w:val="28"/>
        </w:rPr>
        <w:t>：</w:t>
      </w:r>
    </w:p>
    <w:p w14:paraId="7E472A3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2.4.1.</w:t>
      </w:r>
      <w:r>
        <w:rPr>
          <w:rFonts w:hint="eastAsia" w:cs="Times New Roman" w:asciiTheme="minorEastAsia" w:hAnsiTheme="minorEastAsia"/>
          <w:sz w:val="28"/>
          <w:szCs w:val="28"/>
        </w:rPr>
        <w:t xml:space="preserve"> 经有效年检的企业法人营业执照等(复印件并加盖单位公章)</w:t>
      </w:r>
      <w:r>
        <w:rPr>
          <w:rFonts w:hint="eastAsia" w:asciiTheme="minorEastAsia" w:hAnsiTheme="minorEastAsia"/>
          <w:sz w:val="28"/>
          <w:szCs w:val="28"/>
        </w:rPr>
        <w:t>；</w:t>
      </w:r>
    </w:p>
    <w:p w14:paraId="4D06439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2.4.2.法定代表人授权书（原件，委托代理时提供。法定代表人投标的提供法定代表人证明原件）；</w:t>
      </w:r>
    </w:p>
    <w:p w14:paraId="2472F09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2.4.3.法定代表人及被授权代表身份证（复印件）；</w:t>
      </w:r>
    </w:p>
    <w:p w14:paraId="6F2C116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2.4.4.承诺书（</w:t>
      </w:r>
      <w:r>
        <w:rPr>
          <w:rFonts w:hint="eastAsia" w:cs="Times New Roman" w:asciiTheme="minorEastAsia" w:hAnsiTheme="minorEastAsia"/>
          <w:sz w:val="28"/>
          <w:szCs w:val="28"/>
        </w:rPr>
        <w:t>若供应商现场递交报价文件，报价文件中无需含此承诺书</w:t>
      </w:r>
      <w:r>
        <w:rPr>
          <w:rFonts w:hint="eastAsia" w:asciiTheme="minorEastAsia" w:hAnsiTheme="minorEastAsia"/>
          <w:sz w:val="28"/>
          <w:szCs w:val="28"/>
        </w:rPr>
        <w:t>）；</w:t>
      </w:r>
    </w:p>
    <w:p w14:paraId="22CA04B1">
      <w:pPr>
        <w:widowControl/>
        <w:shd w:val="clear" w:color="auto" w:fill="FFFFFF"/>
        <w:spacing w:line="420" w:lineRule="atLeast"/>
        <w:ind w:firstLine="424"/>
        <w:rPr>
          <w:rFonts w:asciiTheme="minorEastAsia" w:hAnsiTheme="minorEastAsia"/>
          <w:b/>
          <w:sz w:val="28"/>
          <w:szCs w:val="28"/>
        </w:rPr>
      </w:pPr>
      <w:r>
        <w:rPr>
          <w:rFonts w:hint="eastAsia" w:asciiTheme="minorEastAsia" w:hAnsiTheme="minorEastAsia"/>
          <w:b/>
          <w:sz w:val="28"/>
          <w:szCs w:val="28"/>
        </w:rPr>
        <w:t>注：以上证明材料复印件必须加盖供应商公章（鲜章），证明材料不齐或未按规定加盖鲜章为无效响应。</w:t>
      </w:r>
    </w:p>
    <w:p w14:paraId="1EAB5BEA">
      <w:pPr>
        <w:widowControl/>
        <w:shd w:val="clear" w:color="auto" w:fill="FFFFFF"/>
        <w:spacing w:line="420" w:lineRule="atLeast"/>
        <w:ind w:firstLine="424"/>
        <w:rPr>
          <w:rFonts w:cs="宋体" w:asciiTheme="minorEastAsia" w:hAnsiTheme="minorEastAsia"/>
          <w:color w:val="000000"/>
          <w:kern w:val="0"/>
          <w:sz w:val="28"/>
          <w:szCs w:val="28"/>
        </w:rPr>
      </w:pPr>
      <w:r>
        <w:rPr>
          <w:rFonts w:cs="Times New Roman" w:asciiTheme="minorEastAsia" w:hAnsiTheme="minorEastAsia"/>
          <w:color w:val="000000"/>
          <w:kern w:val="0"/>
          <w:sz w:val="28"/>
          <w:szCs w:val="28"/>
        </w:rPr>
        <w:t>2.</w:t>
      </w:r>
      <w:r>
        <w:rPr>
          <w:rFonts w:hint="eastAsia" w:cs="Times New Roman" w:asciiTheme="minorEastAsia" w:hAnsiTheme="minorEastAsia"/>
          <w:color w:val="000000"/>
          <w:kern w:val="0"/>
          <w:sz w:val="28"/>
          <w:szCs w:val="28"/>
        </w:rPr>
        <w:t>5</w:t>
      </w:r>
      <w:r>
        <w:rPr>
          <w:rFonts w:hint="eastAsia" w:cs="宋体" w:asciiTheme="minorEastAsia" w:hAnsiTheme="minorEastAsia"/>
          <w:color w:val="000000"/>
          <w:kern w:val="0"/>
          <w:sz w:val="28"/>
          <w:szCs w:val="28"/>
        </w:rPr>
        <w:t>本次竞标不接受联合体报价。</w:t>
      </w:r>
    </w:p>
    <w:p w14:paraId="3D288C6B">
      <w:pPr>
        <w:widowControl/>
        <w:shd w:val="clear" w:color="auto" w:fill="FFFFFF"/>
        <w:spacing w:line="315" w:lineRule="atLeast"/>
        <w:ind w:firstLine="422"/>
        <w:jc w:val="left"/>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3、报价有效期：3天。</w:t>
      </w:r>
    </w:p>
    <w:p w14:paraId="5BF338BE">
      <w:pPr>
        <w:widowControl/>
        <w:shd w:val="clear" w:color="auto" w:fill="FFFFFF"/>
        <w:spacing w:line="315" w:lineRule="atLeast"/>
        <w:ind w:firstLine="422"/>
        <w:jc w:val="left"/>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4、验收方式：</w:t>
      </w:r>
    </w:p>
    <w:p w14:paraId="063D8F9C">
      <w:pPr>
        <w:spacing w:line="360" w:lineRule="auto"/>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4.1</w:t>
      </w:r>
      <w:r>
        <w:rPr>
          <w:rFonts w:hint="eastAsia" w:asciiTheme="minorEastAsia" w:hAnsiTheme="minorEastAsia"/>
          <w:sz w:val="28"/>
          <w:szCs w:val="28"/>
        </w:rPr>
        <w:t>合同数量的确认：甲方指定专人监督沥青混合料过磅(运输由甲方组织车辆)，核实无误后，由甲、乙双方共同在磅单上签字确认作为结算依据</w:t>
      </w:r>
      <w:r>
        <w:rPr>
          <w:rFonts w:hint="eastAsia" w:cs="宋体" w:asciiTheme="minorEastAsia" w:hAnsiTheme="minorEastAsia"/>
          <w:color w:val="000000"/>
          <w:kern w:val="0"/>
          <w:sz w:val="28"/>
          <w:szCs w:val="28"/>
        </w:rPr>
        <w:t>，单位为吨。质量应符合JTG E20-2011公路工程沥青及沥青混合料试验规程的相关要求。</w:t>
      </w:r>
    </w:p>
    <w:p w14:paraId="17A07CE9">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收货方可对供货商提供的各批次的货物进行随机抽检，送至专业检测机构进行检测，如果任何被检测或测试的物资不能满足技术规格的要求，采购方可以拒绝接受该物资。供货方应无条件更换被拒绝的物资，并承担该部分检验费用以及因此造成延迟交货给采购方造成的损失及承担延迟交货的违约责任。</w:t>
      </w:r>
    </w:p>
    <w:p w14:paraId="700A91DE">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4.2验收单据：经供货方与收货方双方共同签字的计量单。</w:t>
      </w:r>
    </w:p>
    <w:p w14:paraId="3BA66CEA">
      <w:pPr>
        <w:widowControl/>
        <w:shd w:val="clear" w:color="auto" w:fill="FFFFFF"/>
        <w:spacing w:line="315" w:lineRule="atLeast"/>
        <w:ind w:firstLine="422"/>
        <w:jc w:val="left"/>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5、合同结算</w:t>
      </w:r>
    </w:p>
    <w:p w14:paraId="56FEFF40">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5.1供货方按照合同规定在供应货物完成后10个工作日内，凭经供货方与收货方双方共同签字的</w:t>
      </w:r>
      <w:r>
        <w:rPr>
          <w:rFonts w:hint="eastAsia" w:asciiTheme="minorEastAsia" w:hAnsiTheme="minorEastAsia"/>
          <w:sz w:val="28"/>
          <w:szCs w:val="28"/>
        </w:rPr>
        <w:t>有效磅单作为结算依据</w:t>
      </w:r>
      <w:r>
        <w:rPr>
          <w:rFonts w:hint="eastAsia" w:cs="宋体" w:asciiTheme="minorEastAsia" w:hAnsiTheme="minorEastAsia"/>
          <w:color w:val="000000"/>
          <w:kern w:val="0"/>
          <w:sz w:val="28"/>
          <w:szCs w:val="28"/>
        </w:rPr>
        <w:t>。</w:t>
      </w:r>
    </w:p>
    <w:p w14:paraId="6F0A2EFD">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5.2结算价格实行固定单价。</w:t>
      </w:r>
    </w:p>
    <w:p w14:paraId="70C30994">
      <w:pPr>
        <w:widowControl/>
        <w:shd w:val="clear" w:color="auto" w:fill="FFFFFF"/>
        <w:spacing w:line="315" w:lineRule="atLeast"/>
        <w:ind w:firstLine="422"/>
        <w:jc w:val="left"/>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6、支付和质保期</w:t>
      </w:r>
    </w:p>
    <w:p w14:paraId="2DE709A8">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6.1供货方根据结算金额，开具增值税专用发票。发票要求一票制结算，增值税率为13%。若合同执行过程中国家税务机关公布税率发生变化，本合同以最新税率执行。合同税前单价不变，按照最新税率调整合同单价。</w:t>
      </w:r>
    </w:p>
    <w:p w14:paraId="13AB5A1C">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6.1.1开票信息</w:t>
      </w:r>
    </w:p>
    <w:p w14:paraId="1C4AC024">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开票名称为：开江县公路养护管理段</w:t>
      </w:r>
    </w:p>
    <w:p w14:paraId="4DD9255A">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纳税识别号:125114234523918316</w:t>
      </w:r>
    </w:p>
    <w:p w14:paraId="1F6F3D58">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地址电话:开江县新宁镇建设街1</w:t>
      </w:r>
      <w:r>
        <w:rPr>
          <w:rFonts w:hint="eastAsia" w:cs="宋体" w:asciiTheme="minorEastAsia" w:hAnsiTheme="minorEastAsia"/>
          <w:color w:val="000000"/>
          <w:kern w:val="0"/>
          <w:sz w:val="28"/>
          <w:szCs w:val="28"/>
          <w:lang w:val="en-US" w:eastAsia="zh-CN"/>
        </w:rPr>
        <w:t>00</w:t>
      </w:r>
      <w:r>
        <w:rPr>
          <w:rFonts w:hint="eastAsia" w:cs="宋体" w:asciiTheme="minorEastAsia" w:hAnsiTheme="minorEastAsia"/>
          <w:color w:val="000000"/>
          <w:kern w:val="0"/>
          <w:sz w:val="28"/>
          <w:szCs w:val="28"/>
        </w:rPr>
        <w:t>号，0818-8223341</w:t>
      </w:r>
    </w:p>
    <w:p w14:paraId="25656600">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开户行及账号:中国银行开江县支行122581408367</w:t>
      </w:r>
    </w:p>
    <w:p w14:paraId="691B39FF">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6.2采购方收到5.1所列的单据，按合同条款约定对单据的真实性、准确性进行审核，审核通过后的单据作为支付的依据。</w:t>
      </w:r>
    </w:p>
    <w:p w14:paraId="52AF91BB">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付款方式为：先货后款，最后一批验收合格后10个日历天内</w:t>
      </w:r>
      <w:r>
        <w:rPr>
          <w:rFonts w:hint="eastAsia" w:cs="Times New Roman" w:asciiTheme="minorEastAsia" w:hAnsiTheme="minorEastAsia"/>
          <w:sz w:val="28"/>
          <w:szCs w:val="28"/>
        </w:rPr>
        <w:t>，由供方提供增值税发票，对真实性、合法性、有效性负全部责任，需方收到发票后一次性支付给供方。</w:t>
      </w:r>
    </w:p>
    <w:p w14:paraId="083E3A11">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6.3质量保证期为货物验收合格起12个月，自货物经买方验收合格之日起计。质量保证金的支付并不免除卖方对交付货物质量的保证责任。</w:t>
      </w:r>
    </w:p>
    <w:p w14:paraId="7AA9709F">
      <w:pPr>
        <w:widowControl/>
        <w:shd w:val="clear" w:color="auto" w:fill="FFFFFF"/>
        <w:spacing w:line="315" w:lineRule="atLeast"/>
        <w:ind w:firstLine="422"/>
        <w:jc w:val="left"/>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7、询价文件的获取、递交、监督和公布报价结果</w:t>
      </w:r>
    </w:p>
    <w:p w14:paraId="59FBC6A5">
      <w:pPr>
        <w:widowControl/>
        <w:shd w:val="clear" w:color="auto" w:fill="FFFFFF"/>
        <w:spacing w:line="315" w:lineRule="atLeast"/>
        <w:ind w:firstLine="422"/>
        <w:jc w:val="left"/>
        <w:rPr>
          <w:rFonts w:cs="宋体" w:asciiTheme="minorEastAsia" w:hAnsiTheme="minorEastAsia"/>
          <w:b/>
          <w:bCs/>
          <w:color w:val="000000"/>
          <w:kern w:val="0"/>
          <w:sz w:val="28"/>
          <w:szCs w:val="28"/>
        </w:rPr>
      </w:pPr>
      <w:r>
        <w:rPr>
          <w:rFonts w:hint="eastAsia" w:cs="宋体" w:asciiTheme="minorEastAsia" w:hAnsiTheme="minorEastAsia"/>
          <w:color w:val="000000"/>
          <w:kern w:val="0"/>
          <w:sz w:val="28"/>
          <w:szCs w:val="28"/>
        </w:rPr>
        <w:t>7.1</w:t>
      </w:r>
      <w:r>
        <w:rPr>
          <w:rFonts w:hint="eastAsia" w:asciiTheme="minorEastAsia" w:hAnsiTheme="minorEastAsia"/>
          <w:sz w:val="28"/>
          <w:szCs w:val="28"/>
        </w:rPr>
        <w:t>询价</w:t>
      </w:r>
      <w:r>
        <w:rPr>
          <w:rFonts w:asciiTheme="minorEastAsia" w:hAnsiTheme="minorEastAsia"/>
          <w:sz w:val="28"/>
          <w:szCs w:val="28"/>
        </w:rPr>
        <w:t>文件获取方式：现场获取、在线获取。</w:t>
      </w:r>
    </w:p>
    <w:p w14:paraId="2C5E2895">
      <w:pPr>
        <w:widowControl/>
        <w:shd w:val="clear" w:color="auto" w:fill="FFFFFF"/>
        <w:spacing w:line="315" w:lineRule="atLeast"/>
        <w:ind w:firstLine="422"/>
        <w:jc w:val="left"/>
        <w:rPr>
          <w:rFonts w:cs="宋体" w:asciiTheme="minorEastAsia" w:hAnsiTheme="minorEastAsia"/>
          <w:b/>
          <w:bCs/>
          <w:color w:val="000000"/>
          <w:kern w:val="0"/>
          <w:sz w:val="28"/>
          <w:szCs w:val="28"/>
        </w:rPr>
      </w:pPr>
      <w:r>
        <w:rPr>
          <w:rFonts w:hint="eastAsia" w:asciiTheme="minorEastAsia" w:hAnsiTheme="minorEastAsia"/>
          <w:sz w:val="28"/>
          <w:szCs w:val="28"/>
        </w:rPr>
        <w:t>7.1.1</w:t>
      </w:r>
      <w:r>
        <w:rPr>
          <w:rFonts w:asciiTheme="minorEastAsia" w:hAnsiTheme="minorEastAsia"/>
          <w:sz w:val="28"/>
          <w:szCs w:val="28"/>
        </w:rPr>
        <w:t>现场获取：</w:t>
      </w: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11</w:t>
      </w:r>
      <w:r>
        <w:rPr>
          <w:rFonts w:hint="eastAsia" w:asciiTheme="minorEastAsia" w:hAnsiTheme="minorEastAsia"/>
          <w:sz w:val="28"/>
          <w:szCs w:val="28"/>
        </w:rPr>
        <w:t>日至</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14</w:t>
      </w:r>
      <w:r>
        <w:rPr>
          <w:rFonts w:hint="eastAsia" w:asciiTheme="minorEastAsia" w:hAnsiTheme="minorEastAsia"/>
          <w:sz w:val="28"/>
          <w:szCs w:val="28"/>
        </w:rPr>
        <w:t>日（每天上午9:00 至12:00，下午1:00至 5:00，法定公休日及法定节假日除外），到开江县公路养护管理段</w:t>
      </w:r>
      <w:r>
        <w:rPr>
          <w:rFonts w:hint="eastAsia" w:asciiTheme="minorEastAsia" w:hAnsiTheme="minorEastAsia"/>
          <w:sz w:val="28"/>
          <w:szCs w:val="28"/>
          <w:lang w:val="en-US" w:eastAsia="zh-CN"/>
        </w:rPr>
        <w:t>二</w:t>
      </w:r>
      <w:r>
        <w:rPr>
          <w:rFonts w:hint="eastAsia" w:asciiTheme="minorEastAsia" w:hAnsiTheme="minorEastAsia"/>
          <w:sz w:val="28"/>
          <w:szCs w:val="28"/>
        </w:rPr>
        <w:t>楼</w:t>
      </w:r>
      <w:r>
        <w:rPr>
          <w:rFonts w:hint="eastAsia" w:asciiTheme="minorEastAsia" w:hAnsiTheme="minorEastAsia"/>
          <w:sz w:val="28"/>
          <w:szCs w:val="28"/>
          <w:lang w:val="en-US" w:eastAsia="zh-CN"/>
        </w:rPr>
        <w:t>财务</w:t>
      </w:r>
      <w:r>
        <w:rPr>
          <w:rFonts w:hint="eastAsia" w:asciiTheme="minorEastAsia" w:hAnsiTheme="minorEastAsia"/>
          <w:sz w:val="28"/>
          <w:szCs w:val="28"/>
        </w:rPr>
        <w:t>股领取询价文件，联系电话：0818-822</w:t>
      </w:r>
      <w:r>
        <w:rPr>
          <w:rFonts w:hint="eastAsia" w:asciiTheme="minorEastAsia" w:hAnsiTheme="minorEastAsia"/>
          <w:sz w:val="28"/>
          <w:szCs w:val="28"/>
          <w:lang w:val="en-US" w:eastAsia="zh-CN"/>
        </w:rPr>
        <w:t>3341</w:t>
      </w:r>
      <w:r>
        <w:rPr>
          <w:rFonts w:asciiTheme="minorEastAsia" w:hAnsiTheme="minorEastAsia"/>
          <w:sz w:val="28"/>
          <w:szCs w:val="28"/>
        </w:rPr>
        <w:t>。</w:t>
      </w:r>
    </w:p>
    <w:p w14:paraId="36EDA704">
      <w:pPr>
        <w:widowControl/>
        <w:shd w:val="clear" w:color="auto" w:fill="FFFFFF"/>
        <w:spacing w:line="315" w:lineRule="atLeast"/>
        <w:ind w:firstLine="422"/>
        <w:jc w:val="left"/>
        <w:rPr>
          <w:rFonts w:cs="宋体" w:asciiTheme="minorEastAsia" w:hAnsiTheme="minorEastAsia"/>
          <w:b/>
          <w:bCs/>
          <w:color w:val="000000"/>
          <w:kern w:val="0"/>
          <w:sz w:val="28"/>
          <w:szCs w:val="28"/>
        </w:rPr>
      </w:pPr>
      <w:r>
        <w:rPr>
          <w:rFonts w:hint="eastAsia" w:asciiTheme="minorEastAsia" w:hAnsiTheme="minorEastAsia"/>
          <w:sz w:val="28"/>
          <w:szCs w:val="28"/>
        </w:rPr>
        <w:t>7.1.2</w:t>
      </w:r>
      <w:r>
        <w:rPr>
          <w:rFonts w:asciiTheme="minorEastAsia" w:hAnsiTheme="minorEastAsia"/>
          <w:sz w:val="28"/>
          <w:szCs w:val="28"/>
        </w:rPr>
        <w:t>在线获取</w:t>
      </w:r>
      <w:r>
        <w:rPr>
          <w:rFonts w:hint="eastAsia" w:asciiTheme="minorEastAsia" w:hAnsiTheme="minorEastAsia"/>
          <w:sz w:val="28"/>
          <w:szCs w:val="28"/>
        </w:rPr>
        <w:t>：询价采购公告发布于</w:t>
      </w:r>
      <w:r>
        <w:rPr>
          <w:rFonts w:asciiTheme="minorEastAsia" w:hAnsiTheme="minorEastAsia"/>
          <w:sz w:val="28"/>
          <w:szCs w:val="28"/>
        </w:rPr>
        <w:t>开江县人民政府官网（http://www.kaijiang.gov.cn/）上以公告形式发布</w:t>
      </w:r>
      <w:r>
        <w:rPr>
          <w:rFonts w:hint="eastAsia" w:asciiTheme="minorEastAsia" w:hAnsiTheme="minorEastAsia"/>
          <w:sz w:val="28"/>
          <w:szCs w:val="28"/>
        </w:rPr>
        <w:t>，凡满足本询价书的报价人资格要求并有意参加报价者，请自行下载</w:t>
      </w:r>
    </w:p>
    <w:p w14:paraId="6A7D3A16">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7.2</w:t>
      </w:r>
      <w:r>
        <w:rPr>
          <w:rFonts w:hint="eastAsia" w:cs="宋体" w:asciiTheme="minorEastAsia" w:hAnsiTheme="minorEastAsia"/>
          <w:bCs/>
          <w:color w:val="000000"/>
          <w:kern w:val="0"/>
          <w:sz w:val="28"/>
          <w:szCs w:val="28"/>
        </w:rPr>
        <w:t>询价文件递交方式：</w:t>
      </w:r>
      <w:r>
        <w:rPr>
          <w:rFonts w:asciiTheme="minorEastAsia" w:hAnsiTheme="minorEastAsia"/>
          <w:sz w:val="28"/>
          <w:szCs w:val="28"/>
        </w:rPr>
        <w:t>现场</w:t>
      </w:r>
      <w:r>
        <w:rPr>
          <w:rFonts w:hint="eastAsia" w:asciiTheme="minorEastAsia" w:hAnsiTheme="minorEastAsia"/>
          <w:sz w:val="28"/>
          <w:szCs w:val="28"/>
        </w:rPr>
        <w:t>递交</w:t>
      </w:r>
      <w:r>
        <w:rPr>
          <w:rFonts w:asciiTheme="minorEastAsia" w:hAnsiTheme="minorEastAsia"/>
          <w:sz w:val="28"/>
          <w:szCs w:val="28"/>
        </w:rPr>
        <w:t>、</w:t>
      </w:r>
      <w:r>
        <w:rPr>
          <w:rFonts w:hint="eastAsia" w:cs="宋体" w:asciiTheme="minorEastAsia" w:hAnsiTheme="minorEastAsia"/>
          <w:color w:val="000000"/>
          <w:kern w:val="0"/>
          <w:sz w:val="28"/>
          <w:szCs w:val="28"/>
        </w:rPr>
        <w:t>邮寄递交</w:t>
      </w:r>
      <w:r>
        <w:rPr>
          <w:rFonts w:asciiTheme="minorEastAsia" w:hAnsiTheme="minorEastAsia"/>
          <w:sz w:val="28"/>
          <w:szCs w:val="28"/>
        </w:rPr>
        <w:t>。</w:t>
      </w:r>
    </w:p>
    <w:p w14:paraId="00F7AB34">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7.2.1</w:t>
      </w:r>
      <w:r>
        <w:rPr>
          <w:rFonts w:asciiTheme="minorEastAsia" w:hAnsiTheme="minorEastAsia"/>
          <w:sz w:val="28"/>
          <w:szCs w:val="28"/>
        </w:rPr>
        <w:t>现场</w:t>
      </w:r>
      <w:r>
        <w:rPr>
          <w:rFonts w:hint="eastAsia" w:asciiTheme="minorEastAsia" w:hAnsiTheme="minorEastAsia"/>
          <w:sz w:val="28"/>
          <w:szCs w:val="28"/>
        </w:rPr>
        <w:t>递交：</w:t>
      </w:r>
      <w:r>
        <w:rPr>
          <w:rFonts w:hint="eastAsia" w:cs="宋体" w:asciiTheme="minorEastAsia" w:hAnsiTheme="minorEastAsia"/>
          <w:color w:val="000000"/>
          <w:kern w:val="0"/>
          <w:sz w:val="28"/>
          <w:szCs w:val="28"/>
        </w:rPr>
        <w:t>报价人应在202</w:t>
      </w:r>
      <w:r>
        <w:rPr>
          <w:rFonts w:hint="eastAsia" w:cs="宋体" w:asciiTheme="minorEastAsia" w:hAnsiTheme="minorEastAsia"/>
          <w:color w:val="000000"/>
          <w:kern w:val="0"/>
          <w:sz w:val="28"/>
          <w:szCs w:val="28"/>
          <w:lang w:val="en-US" w:eastAsia="zh-CN"/>
        </w:rPr>
        <w:t>4</w:t>
      </w:r>
      <w:r>
        <w:rPr>
          <w:rFonts w:hint="eastAsia" w:cs="宋体" w:asciiTheme="minorEastAsia" w:hAnsiTheme="minorEastAsia"/>
          <w:color w:val="000000"/>
          <w:kern w:val="0"/>
          <w:sz w:val="28"/>
          <w:szCs w:val="28"/>
        </w:rPr>
        <w:t>年</w:t>
      </w:r>
      <w:r>
        <w:rPr>
          <w:rFonts w:hint="eastAsia" w:cs="宋体" w:asciiTheme="minorEastAsia" w:hAnsiTheme="minorEastAsia"/>
          <w:color w:val="000000"/>
          <w:kern w:val="0"/>
          <w:sz w:val="28"/>
          <w:szCs w:val="28"/>
          <w:lang w:val="en-US" w:eastAsia="zh-CN"/>
        </w:rPr>
        <w:t>10</w:t>
      </w:r>
      <w:r>
        <w:rPr>
          <w:rFonts w:hint="eastAsia" w:cs="宋体" w:asciiTheme="minorEastAsia" w:hAnsiTheme="minorEastAsia"/>
          <w:color w:val="000000"/>
          <w:kern w:val="0"/>
          <w:sz w:val="28"/>
          <w:szCs w:val="28"/>
        </w:rPr>
        <w:t>月</w:t>
      </w:r>
      <w:r>
        <w:rPr>
          <w:rFonts w:hint="eastAsia" w:cs="宋体" w:asciiTheme="minorEastAsia" w:hAnsiTheme="minorEastAsia"/>
          <w:color w:val="000000"/>
          <w:kern w:val="0"/>
          <w:sz w:val="28"/>
          <w:szCs w:val="28"/>
          <w:lang w:val="en-US" w:eastAsia="zh-CN"/>
        </w:rPr>
        <w:t>15</w:t>
      </w:r>
      <w:r>
        <w:rPr>
          <w:rFonts w:hint="eastAsia" w:cs="宋体" w:asciiTheme="minorEastAsia" w:hAnsiTheme="minorEastAsia"/>
          <w:color w:val="000000"/>
          <w:kern w:val="0"/>
          <w:sz w:val="28"/>
          <w:szCs w:val="28"/>
        </w:rPr>
        <w:t>日10:00点报价截止时间前，将报价文件递交至</w:t>
      </w:r>
      <w:r>
        <w:rPr>
          <w:rFonts w:hint="eastAsia" w:asciiTheme="minorEastAsia" w:hAnsiTheme="minorEastAsia"/>
          <w:sz w:val="28"/>
          <w:szCs w:val="28"/>
        </w:rPr>
        <w:t>开江县公路养护管理段</w:t>
      </w:r>
      <w:r>
        <w:rPr>
          <w:rFonts w:hint="eastAsia" w:asciiTheme="minorEastAsia" w:hAnsiTheme="minorEastAsia"/>
          <w:sz w:val="28"/>
          <w:szCs w:val="28"/>
          <w:lang w:val="en-US" w:eastAsia="zh-CN"/>
        </w:rPr>
        <w:t>二</w:t>
      </w:r>
      <w:r>
        <w:rPr>
          <w:rFonts w:hint="eastAsia" w:asciiTheme="minorEastAsia" w:hAnsiTheme="minorEastAsia"/>
          <w:sz w:val="28"/>
          <w:szCs w:val="28"/>
        </w:rPr>
        <w:t>楼</w:t>
      </w:r>
      <w:r>
        <w:rPr>
          <w:rFonts w:hint="eastAsia" w:asciiTheme="minorEastAsia" w:hAnsiTheme="minorEastAsia"/>
          <w:sz w:val="28"/>
          <w:szCs w:val="28"/>
          <w:lang w:val="en-US" w:eastAsia="zh-CN"/>
        </w:rPr>
        <w:t>财务</w:t>
      </w:r>
      <w:r>
        <w:rPr>
          <w:rFonts w:hint="eastAsia" w:asciiTheme="minorEastAsia" w:hAnsiTheme="minorEastAsia"/>
          <w:sz w:val="28"/>
          <w:szCs w:val="28"/>
        </w:rPr>
        <w:t>股，联系电话：0818-82233</w:t>
      </w:r>
      <w:r>
        <w:rPr>
          <w:rFonts w:hint="eastAsia" w:asciiTheme="minorEastAsia" w:hAnsiTheme="minorEastAsia"/>
          <w:sz w:val="28"/>
          <w:szCs w:val="28"/>
          <w:lang w:val="en-US" w:eastAsia="zh-CN"/>
        </w:rPr>
        <w:t>41</w:t>
      </w:r>
      <w:r>
        <w:rPr>
          <w:rFonts w:asciiTheme="minorEastAsia" w:hAnsiTheme="minorEastAsia"/>
          <w:sz w:val="28"/>
          <w:szCs w:val="28"/>
        </w:rPr>
        <w:t>。</w:t>
      </w:r>
    </w:p>
    <w:p w14:paraId="56359BDF">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7.2.2</w:t>
      </w:r>
      <w:r>
        <w:rPr>
          <w:rFonts w:hint="eastAsia" w:asciiTheme="minorEastAsia" w:hAnsiTheme="minorEastAsia"/>
          <w:sz w:val="28"/>
          <w:szCs w:val="28"/>
        </w:rPr>
        <w:t>邮寄递交：</w:t>
      </w:r>
      <w:r>
        <w:rPr>
          <w:rFonts w:hint="eastAsia" w:cs="宋体" w:asciiTheme="minorEastAsia" w:hAnsiTheme="minorEastAsia"/>
          <w:color w:val="000000"/>
          <w:kern w:val="0"/>
          <w:sz w:val="28"/>
          <w:szCs w:val="28"/>
        </w:rPr>
        <w:t>报价人应在202</w:t>
      </w:r>
      <w:r>
        <w:rPr>
          <w:rFonts w:hint="eastAsia" w:cs="宋体" w:asciiTheme="minorEastAsia" w:hAnsiTheme="minorEastAsia"/>
          <w:color w:val="000000"/>
          <w:kern w:val="0"/>
          <w:sz w:val="28"/>
          <w:szCs w:val="28"/>
          <w:lang w:val="en-US" w:eastAsia="zh-CN"/>
        </w:rPr>
        <w:t>4</w:t>
      </w:r>
      <w:r>
        <w:rPr>
          <w:rFonts w:hint="eastAsia" w:cs="宋体" w:asciiTheme="minorEastAsia" w:hAnsiTheme="minorEastAsia"/>
          <w:color w:val="000000"/>
          <w:kern w:val="0"/>
          <w:sz w:val="28"/>
          <w:szCs w:val="28"/>
        </w:rPr>
        <w:t>年</w:t>
      </w:r>
      <w:r>
        <w:rPr>
          <w:rFonts w:hint="eastAsia" w:cs="宋体" w:asciiTheme="minorEastAsia" w:hAnsiTheme="minorEastAsia"/>
          <w:color w:val="000000"/>
          <w:kern w:val="0"/>
          <w:sz w:val="28"/>
          <w:szCs w:val="28"/>
          <w:lang w:val="en-US" w:eastAsia="zh-CN"/>
        </w:rPr>
        <w:t>10</w:t>
      </w:r>
      <w:r>
        <w:rPr>
          <w:rFonts w:hint="eastAsia" w:cs="宋体" w:asciiTheme="minorEastAsia" w:hAnsiTheme="minorEastAsia"/>
          <w:color w:val="000000"/>
          <w:kern w:val="0"/>
          <w:sz w:val="28"/>
          <w:szCs w:val="28"/>
        </w:rPr>
        <w:t>月</w:t>
      </w:r>
      <w:r>
        <w:rPr>
          <w:rFonts w:hint="eastAsia" w:cs="宋体" w:asciiTheme="minorEastAsia" w:hAnsiTheme="minorEastAsia"/>
          <w:color w:val="000000"/>
          <w:kern w:val="0"/>
          <w:sz w:val="28"/>
          <w:szCs w:val="28"/>
          <w:lang w:val="en-US" w:eastAsia="zh-CN"/>
        </w:rPr>
        <w:t>15</w:t>
      </w:r>
      <w:r>
        <w:rPr>
          <w:rFonts w:hint="eastAsia" w:cs="宋体" w:asciiTheme="minorEastAsia" w:hAnsiTheme="minorEastAsia"/>
          <w:color w:val="000000"/>
          <w:kern w:val="0"/>
          <w:sz w:val="28"/>
          <w:szCs w:val="28"/>
        </w:rPr>
        <w:t>日10:00点报价截止时间前，将报价文件邮寄递交至</w:t>
      </w:r>
      <w:r>
        <w:rPr>
          <w:rFonts w:hint="eastAsia" w:asciiTheme="minorEastAsia" w:hAnsiTheme="minorEastAsia"/>
          <w:sz w:val="28"/>
          <w:szCs w:val="28"/>
        </w:rPr>
        <w:t>开江县公路养护管理段</w:t>
      </w:r>
      <w:r>
        <w:rPr>
          <w:rFonts w:hint="eastAsia" w:asciiTheme="minorEastAsia" w:hAnsiTheme="minorEastAsia"/>
          <w:sz w:val="28"/>
          <w:szCs w:val="28"/>
          <w:lang w:val="en-US" w:eastAsia="zh-CN"/>
        </w:rPr>
        <w:t>二</w:t>
      </w:r>
      <w:r>
        <w:rPr>
          <w:rFonts w:hint="eastAsia" w:asciiTheme="minorEastAsia" w:hAnsiTheme="minorEastAsia"/>
          <w:sz w:val="28"/>
          <w:szCs w:val="28"/>
        </w:rPr>
        <w:t>楼</w:t>
      </w:r>
      <w:r>
        <w:rPr>
          <w:rFonts w:hint="eastAsia" w:asciiTheme="minorEastAsia" w:hAnsiTheme="minorEastAsia"/>
          <w:sz w:val="28"/>
          <w:szCs w:val="28"/>
          <w:lang w:val="en-US" w:eastAsia="zh-CN"/>
        </w:rPr>
        <w:t>财务</w:t>
      </w:r>
      <w:r>
        <w:rPr>
          <w:rFonts w:hint="eastAsia" w:asciiTheme="minorEastAsia" w:hAnsiTheme="minorEastAsia"/>
          <w:sz w:val="28"/>
          <w:szCs w:val="28"/>
        </w:rPr>
        <w:t>股，联系电话：0818-82233</w:t>
      </w:r>
      <w:r>
        <w:rPr>
          <w:rFonts w:hint="eastAsia" w:asciiTheme="minorEastAsia" w:hAnsiTheme="minorEastAsia"/>
          <w:sz w:val="28"/>
          <w:szCs w:val="28"/>
          <w:lang w:val="en-US" w:eastAsia="zh-CN"/>
        </w:rPr>
        <w:t>41</w:t>
      </w:r>
      <w:r>
        <w:rPr>
          <w:rFonts w:asciiTheme="minorEastAsia" w:hAnsiTheme="minorEastAsia"/>
          <w:sz w:val="28"/>
          <w:szCs w:val="28"/>
        </w:rPr>
        <w:t>。</w:t>
      </w:r>
    </w:p>
    <w:p w14:paraId="448C36E0">
      <w:pPr>
        <w:widowControl/>
        <w:shd w:val="clear" w:color="auto" w:fill="FFFFFF"/>
        <w:spacing w:line="315" w:lineRule="atLeast"/>
        <w:ind w:firstLine="420"/>
        <w:jc w:val="left"/>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因报价人自身原因导致合格供应商资格未能申报成功，造成报价文件无法递交和开标的，由报价人承担其全部后果。</w:t>
      </w:r>
    </w:p>
    <w:p w14:paraId="4D87378D">
      <w:pPr>
        <w:spacing w:line="560" w:lineRule="exact"/>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7.3报价文件的密封与标记：报价文件装入密封袋密封，</w:t>
      </w:r>
      <w:r>
        <w:rPr>
          <w:rFonts w:hint="eastAsia" w:cs="宋体" w:asciiTheme="minorEastAsia" w:hAnsiTheme="minorEastAsia"/>
          <w:b/>
          <w:color w:val="000000"/>
          <w:kern w:val="0"/>
          <w:sz w:val="28"/>
          <w:szCs w:val="28"/>
        </w:rPr>
        <w:t>密封袋上注明项目名称</w:t>
      </w:r>
      <w:r>
        <w:rPr>
          <w:rFonts w:hint="eastAsia" w:cs="宋体" w:asciiTheme="minorEastAsia" w:hAnsiTheme="minorEastAsia"/>
          <w:color w:val="000000"/>
          <w:kern w:val="0"/>
          <w:sz w:val="28"/>
          <w:szCs w:val="28"/>
        </w:rPr>
        <w:t>。密封袋的封口处须加盖密封章。</w:t>
      </w:r>
    </w:p>
    <w:p w14:paraId="0E5398AF">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7.4递交文件应包括：</w:t>
      </w:r>
    </w:p>
    <w:p w14:paraId="700556E4">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7.4.1报价表；</w:t>
      </w:r>
    </w:p>
    <w:p w14:paraId="11A0E590">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7.4.2法定代表人授权委托书；</w:t>
      </w:r>
    </w:p>
    <w:p w14:paraId="677C909E">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7.4.3采购人要求的其他文件。</w:t>
      </w:r>
    </w:p>
    <w:p w14:paraId="1257B219">
      <w:pPr>
        <w:widowControl/>
        <w:shd w:val="clear" w:color="auto" w:fill="FFFFFF"/>
        <w:spacing w:line="315" w:lineRule="atLeast"/>
        <w:ind w:firstLine="42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7.5监督机构: 开江县交通运输局养护股，监督电话：0818-8225606。</w:t>
      </w:r>
    </w:p>
    <w:p w14:paraId="1E351B3E">
      <w:pPr>
        <w:widowControl/>
        <w:shd w:val="clear" w:color="auto" w:fill="FFFFFF"/>
        <w:spacing w:line="315" w:lineRule="atLeast"/>
        <w:ind w:firstLine="42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7.6询价人及联系方式</w:t>
      </w:r>
    </w:p>
    <w:p w14:paraId="2816034F">
      <w:pPr>
        <w:widowControl/>
        <w:shd w:val="clear" w:color="auto" w:fill="FFFFFF"/>
        <w:spacing w:line="315" w:lineRule="atLeast"/>
        <w:ind w:firstLine="42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询价人：开江县公路养护管理段</w:t>
      </w:r>
    </w:p>
    <w:p w14:paraId="154E67F4">
      <w:pPr>
        <w:widowControl/>
        <w:shd w:val="clear" w:color="auto" w:fill="FFFFFF"/>
        <w:spacing w:line="315" w:lineRule="atLeast"/>
        <w:ind w:firstLine="42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地  址：开江县新宁镇建设街100号</w:t>
      </w:r>
    </w:p>
    <w:p w14:paraId="49196553">
      <w:pPr>
        <w:widowControl/>
        <w:shd w:val="clear" w:color="auto" w:fill="FFFFFF"/>
        <w:spacing w:line="315" w:lineRule="atLeast"/>
        <w:ind w:firstLine="42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邮政编码：636250</w:t>
      </w:r>
    </w:p>
    <w:p w14:paraId="4A34F263">
      <w:pPr>
        <w:widowControl/>
        <w:shd w:val="clear" w:color="auto" w:fill="FFFFFF"/>
        <w:spacing w:line="400" w:lineRule="atLeast"/>
        <w:ind w:firstLine="42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 系 人：</w:t>
      </w:r>
      <w:r>
        <w:rPr>
          <w:rFonts w:hint="eastAsia" w:cs="宋体" w:asciiTheme="minorEastAsia" w:hAnsiTheme="minorEastAsia"/>
          <w:color w:val="000000"/>
          <w:kern w:val="0"/>
          <w:sz w:val="28"/>
          <w:szCs w:val="28"/>
          <w:lang w:val="en-US" w:eastAsia="zh-CN"/>
        </w:rPr>
        <w:t>许</w:t>
      </w:r>
      <w:r>
        <w:rPr>
          <w:rFonts w:hint="eastAsia" w:cs="宋体" w:asciiTheme="minorEastAsia" w:hAnsiTheme="minorEastAsia"/>
          <w:color w:val="000000"/>
          <w:kern w:val="0"/>
          <w:sz w:val="28"/>
          <w:szCs w:val="28"/>
        </w:rPr>
        <w:t>先生</w:t>
      </w:r>
    </w:p>
    <w:p w14:paraId="73DF4F21">
      <w:pPr>
        <w:widowControl/>
        <w:shd w:val="clear" w:color="auto" w:fill="FFFFFF"/>
        <w:spacing w:line="400" w:lineRule="atLeast"/>
        <w:ind w:firstLine="420"/>
        <w:rPr>
          <w:rFonts w:hint="default" w:asciiTheme="minorEastAsia" w:hAnsiTheme="minorEastAsia" w:eastAsiaTheme="minorEastAsia"/>
          <w:sz w:val="28"/>
          <w:szCs w:val="28"/>
          <w:lang w:val="en-US" w:eastAsia="zh-CN"/>
        </w:rPr>
      </w:pPr>
      <w:r>
        <w:rPr>
          <w:rFonts w:hint="eastAsia" w:cs="宋体" w:asciiTheme="minorEastAsia" w:hAnsiTheme="minorEastAsia"/>
          <w:color w:val="000000"/>
          <w:kern w:val="0"/>
          <w:sz w:val="28"/>
          <w:szCs w:val="28"/>
        </w:rPr>
        <w:t>联系电话：</w:t>
      </w:r>
      <w:r>
        <w:rPr>
          <w:rFonts w:asciiTheme="minorEastAsia" w:hAnsiTheme="minorEastAsia"/>
          <w:sz w:val="28"/>
          <w:szCs w:val="28"/>
        </w:rPr>
        <w:t xml:space="preserve"> 0818-</w:t>
      </w:r>
      <w:r>
        <w:rPr>
          <w:rFonts w:hint="eastAsia" w:asciiTheme="minorEastAsia" w:hAnsiTheme="minorEastAsia"/>
          <w:sz w:val="28"/>
          <w:szCs w:val="28"/>
        </w:rPr>
        <w:t>82233</w:t>
      </w:r>
      <w:r>
        <w:rPr>
          <w:rFonts w:hint="eastAsia" w:asciiTheme="minorEastAsia" w:hAnsiTheme="minorEastAsia"/>
          <w:sz w:val="28"/>
          <w:szCs w:val="28"/>
          <w:lang w:val="en-US" w:eastAsia="zh-CN"/>
        </w:rPr>
        <w:t>41</w:t>
      </w:r>
    </w:p>
    <w:p w14:paraId="437CD5C7">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8.报价文件开封</w:t>
      </w:r>
    </w:p>
    <w:p w14:paraId="4D9468FE">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8.1报价文件开封在询价采购文件中“询价采购公告”确定的时间和地点公开进行。</w:t>
      </w:r>
    </w:p>
    <w:p w14:paraId="50C7E9F0">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8.2评审会由询价采购人主持，采购人、供应商或有关方面代表参加。</w:t>
      </w:r>
    </w:p>
    <w:p w14:paraId="1EDC0316">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8.3报价文件开封时，由采购方或供应商推选的代表检查报价文件的密封情况，经确认无误后，由采购方工作人员当众拆封宣读，宣读供应商名称、报价表内容，以及其他主要内容并记录。</w:t>
      </w:r>
    </w:p>
    <w:p w14:paraId="075C8F31">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8.4报价文件开封过程由询价采购人指定专人负责记录，并存档备查。</w:t>
      </w:r>
    </w:p>
    <w:p w14:paraId="41503EDC">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9.报价文件评审</w:t>
      </w:r>
    </w:p>
    <w:p w14:paraId="3CA03C5C">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9.1评审小组的组成：询价采购人按《采购法》的要求并根据询价采购项目特点组成评审小组，评审小组由采购方的有关工程、财务、经济等方面的人员组成，评审小组人数为3人。</w:t>
      </w:r>
    </w:p>
    <w:p w14:paraId="01D81C37">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9.2评审方法和依据</w:t>
      </w:r>
    </w:p>
    <w:p w14:paraId="51241F54">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9.2.1评审办法： </w:t>
      </w:r>
    </w:p>
    <w:p w14:paraId="54166026">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评审小组从能满足询价采购文件实质性响应要求的供应商中，按照报价最低的原则提出1名成交候选人，并编写评审报告；如最低的报价相同，则该供应商需第二次报价，第二次报价不得高于第一次报价，第二次报价最低的为成交候选人。采购人按照评审报告确定推荐的成交候选人为成交供应商。</w:t>
      </w:r>
    </w:p>
    <w:p w14:paraId="3ABDD245">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9.2.2评审依据：</w:t>
      </w:r>
    </w:p>
    <w:p w14:paraId="2C14C3EB">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评审的依据为询价采购文件（含有效的补充文件），评审小组判断供应商对询价采购文件的响应仅基于报价文件本身而不靠外部证据。</w:t>
      </w:r>
    </w:p>
    <w:p w14:paraId="24B020D8">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9.2.3评审原则：对所有有效报价的评价，都采用相同的程序和标准。评审严格按照询价采购文件的要求和条件进行。</w:t>
      </w:r>
    </w:p>
    <w:p w14:paraId="576D2B9B">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9.2.4评审程序</w:t>
      </w:r>
    </w:p>
    <w:p w14:paraId="0F57607D">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9.2.4.1根据《询价采购文件》的要求和规定，评审小组首先对各供应商的《报价文件》进行初审。</w:t>
      </w:r>
    </w:p>
    <w:p w14:paraId="51164F4F">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初审分资格性检查和符合性检查：资格性检查是依据法律法规和询价采购文件的规定，对报价文件中的资格证明等进行审查，以确定供应商是否具备报价资格；符合性检查是依据询价采购文件的规定，从报价文件的有效性、完整性和对询价采购文件的响应程度进行审查，以确定供应商是否对询价采购文件的实质性要求作出响应。</w:t>
      </w:r>
    </w:p>
    <w:p w14:paraId="6E245BC9">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9.2.4.2澄清有关问题。为了有助于对报价文件进行审查、评估和比较，评审小组可以对报价文件中含义不明确、同类问题表述不一致或者有明显文字和计算错误的内容向供应商质疑，要求供应商作出必要的澄清、说明或纠正。供应商的澄清、说明或者补正应当采用书面形式，由其授权代表签字，并不得超出报价文件的范围或者改变报价文件的实质性内容。书面承诺为其报价文件的组成部分。</w:t>
      </w:r>
    </w:p>
    <w:p w14:paraId="36F0FAF2">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9.2.4.3比较与评价。评审小组对初审合格的报价文件按照询价采购文件中规定的评审方法和标准进行评审，推荐出成交候选人。</w:t>
      </w:r>
    </w:p>
    <w:p w14:paraId="14B152B4">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9.3成交原则</w:t>
      </w:r>
    </w:p>
    <w:p w14:paraId="10A9C4F8">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9.3.1采购人（或其授权的评审小组）按照评审报告推荐报价最低的供应商为成交人，若成交供应商放弃成交、或因不可抗力不能履行合同的，则进行重新询价采购。</w:t>
      </w:r>
    </w:p>
    <w:p w14:paraId="105E5104">
      <w:pPr>
        <w:spacing w:line="560" w:lineRule="exact"/>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9.3.2采购人将询价结果公示在</w:t>
      </w:r>
      <w:r>
        <w:rPr>
          <w:rFonts w:cs="宋体" w:asciiTheme="minorEastAsia" w:hAnsiTheme="minorEastAsia"/>
          <w:color w:val="000000"/>
          <w:kern w:val="0"/>
          <w:sz w:val="28"/>
          <w:szCs w:val="28"/>
        </w:rPr>
        <w:t>开江县人民政府官网（http://www.kaijiang.gov.cn/）</w:t>
      </w:r>
      <w:r>
        <w:rPr>
          <w:rFonts w:hint="eastAsia" w:cs="宋体" w:asciiTheme="minorEastAsia" w:hAnsiTheme="minorEastAsia"/>
          <w:color w:val="000000"/>
          <w:kern w:val="0"/>
          <w:sz w:val="28"/>
          <w:szCs w:val="28"/>
        </w:rPr>
        <w:t>，公示期不少于3个工作日，报价人在公示期间如有异议的按公示所提供的方式向采购人提出，以采购人回复的意见为最终裁定，不再受理同一报价人二次及以上异议。</w:t>
      </w:r>
    </w:p>
    <w:p w14:paraId="5AE8329D">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9.3.3成交通知书</w:t>
      </w:r>
    </w:p>
    <w:p w14:paraId="429DC8B3">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9.3.3.1询价采购有效期内，询价采购人将以书面形式向成交供应商发出《成交通知书》。《成交通知书》发出后，采购人改变成交结果，或者成交供应商放弃成交，应当承担相应的法律责任。</w:t>
      </w:r>
    </w:p>
    <w:p w14:paraId="3C902A9F">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9.3.3.2《成交通知书》是签订合同的书面依据。</w:t>
      </w:r>
    </w:p>
    <w:p w14:paraId="6525ECF2">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10.签订合同</w:t>
      </w:r>
    </w:p>
    <w:p w14:paraId="41B40577">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10.1成交供应商按《成交通知书》指定的时间、地点与需方签订合同。</w:t>
      </w:r>
    </w:p>
    <w:p w14:paraId="200F2BB8">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10.2询价采购文件、成交供应商的报价文件及澄清文件等，均作为签订采购合同的依据，所签订的合同不得对询价采购文件和成交供应商的报价文件作实质性修改。</w:t>
      </w:r>
    </w:p>
    <w:p w14:paraId="433D38D0">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10.3合同生效条款由供需双方约定，法律、行政法规规定应当办理批准、登记等手续后生效的合同，依照其规定。</w:t>
      </w:r>
    </w:p>
    <w:p w14:paraId="5255F12E">
      <w:pPr>
        <w:spacing w:line="560" w:lineRule="exac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10.4合同按照《采购货物购销合同》签订。</w:t>
      </w:r>
    </w:p>
    <w:p w14:paraId="01963372">
      <w:pPr>
        <w:widowControl/>
        <w:shd w:val="clear" w:color="auto" w:fill="FFFFFF"/>
        <w:spacing w:line="315" w:lineRule="atLeast"/>
        <w:ind w:firstLine="560" w:firstLineChars="200"/>
        <w:jc w:val="left"/>
        <w:rPr>
          <w:rFonts w:cs="宋体" w:asciiTheme="minorEastAsia" w:hAnsiTheme="minorEastAsia"/>
          <w:color w:val="000000"/>
          <w:kern w:val="0"/>
          <w:sz w:val="28"/>
          <w:szCs w:val="28"/>
        </w:rPr>
      </w:pPr>
      <w:bookmarkStart w:id="0" w:name="_Toc514751477"/>
      <w:bookmarkEnd w:id="0"/>
      <w:bookmarkStart w:id="1" w:name="_Toc3152"/>
      <w:bookmarkEnd w:id="1"/>
      <w:bookmarkStart w:id="2" w:name="_Toc442260383"/>
      <w:bookmarkEnd w:id="2"/>
      <w:bookmarkStart w:id="3" w:name="_Toc1616"/>
      <w:bookmarkEnd w:id="3"/>
      <w:bookmarkStart w:id="4" w:name="_Toc442260382"/>
      <w:bookmarkEnd w:id="4"/>
      <w:bookmarkStart w:id="5" w:name="_Toc1649"/>
      <w:bookmarkEnd w:id="5"/>
      <w:bookmarkStart w:id="6" w:name="_Toc11112"/>
      <w:bookmarkEnd w:id="6"/>
      <w:bookmarkStart w:id="7" w:name="_Toc29275"/>
      <w:r>
        <w:rPr>
          <w:rFonts w:hint="eastAsia" w:cs="宋体" w:asciiTheme="minorEastAsia" w:hAnsiTheme="minorEastAsia"/>
          <w:bCs/>
          <w:color w:val="000000"/>
          <w:kern w:val="0"/>
          <w:sz w:val="28"/>
          <w:szCs w:val="28"/>
        </w:rPr>
        <w:t>11、监督机构</w:t>
      </w:r>
      <w:bookmarkEnd w:id="7"/>
    </w:p>
    <w:p w14:paraId="1AEC4A18">
      <w:pPr>
        <w:widowControl/>
        <w:shd w:val="clear" w:color="auto" w:fill="FFFFFF"/>
        <w:spacing w:line="400" w:lineRule="atLeas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监督机构: 开江县交通运输局养护股</w:t>
      </w:r>
    </w:p>
    <w:p w14:paraId="4BA5DDBA">
      <w:pPr>
        <w:widowControl/>
        <w:shd w:val="clear" w:color="auto" w:fill="FFFFFF"/>
        <w:spacing w:line="400" w:lineRule="atLeast"/>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监督电话：0818-8225606</w:t>
      </w:r>
    </w:p>
    <w:p w14:paraId="1E97E2A0">
      <w:pPr>
        <w:widowControl/>
        <w:shd w:val="clear" w:color="auto" w:fill="FFFFFF"/>
        <w:spacing w:line="315" w:lineRule="atLeast"/>
        <w:ind w:firstLine="562" w:firstLineChars="200"/>
        <w:jc w:val="left"/>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12、需要补充的其他内容</w:t>
      </w:r>
    </w:p>
    <w:p w14:paraId="10CC3CC7">
      <w:pPr>
        <w:ind w:firstLine="560" w:firstLineChars="200"/>
        <w:rPr>
          <w:sz w:val="28"/>
          <w:szCs w:val="28"/>
        </w:rPr>
      </w:pPr>
      <w:r>
        <w:rPr>
          <w:rFonts w:hint="eastAsia"/>
          <w:sz w:val="28"/>
          <w:szCs w:val="28"/>
        </w:rPr>
        <w:t>需要补充的其他内容：见询价通知格式。           </w:t>
      </w:r>
    </w:p>
    <w:p w14:paraId="366B6FCE">
      <w:pPr>
        <w:ind w:firstLine="560" w:firstLineChars="200"/>
        <w:rPr>
          <w:sz w:val="28"/>
          <w:szCs w:val="28"/>
        </w:rPr>
      </w:pPr>
    </w:p>
    <w:p w14:paraId="69FB7A73">
      <w:pPr>
        <w:ind w:firstLine="560" w:firstLineChars="200"/>
        <w:rPr>
          <w:sz w:val="28"/>
          <w:szCs w:val="28"/>
        </w:rPr>
      </w:pPr>
    </w:p>
    <w:p w14:paraId="02465F63">
      <w:pPr>
        <w:ind w:firstLine="560" w:firstLineChars="200"/>
        <w:rPr>
          <w:sz w:val="28"/>
          <w:szCs w:val="28"/>
        </w:rPr>
      </w:pPr>
    </w:p>
    <w:p w14:paraId="740CD31A">
      <w:pPr>
        <w:ind w:firstLine="560" w:firstLineChars="200"/>
        <w:rPr>
          <w:sz w:val="28"/>
          <w:szCs w:val="28"/>
        </w:rPr>
      </w:pPr>
    </w:p>
    <w:p w14:paraId="36B54AA7">
      <w:pPr>
        <w:ind w:firstLine="560" w:firstLineChars="200"/>
        <w:rPr>
          <w:sz w:val="28"/>
          <w:szCs w:val="28"/>
        </w:rPr>
      </w:pPr>
    </w:p>
    <w:p w14:paraId="0167E02D">
      <w:pPr>
        <w:ind w:firstLine="560" w:firstLineChars="200"/>
        <w:rPr>
          <w:sz w:val="28"/>
          <w:szCs w:val="28"/>
        </w:rPr>
      </w:pPr>
      <w:r>
        <w:rPr>
          <w:rFonts w:hint="eastAsia"/>
          <w:sz w:val="28"/>
          <w:szCs w:val="28"/>
        </w:rPr>
        <w:t>   </w:t>
      </w:r>
    </w:p>
    <w:p w14:paraId="5C92FA5B">
      <w:pPr>
        <w:ind w:firstLine="420" w:firstLineChars="150"/>
        <w:rPr>
          <w:rFonts w:asciiTheme="minorEastAsia" w:hAnsiTheme="minorEastAsia"/>
          <w:sz w:val="28"/>
          <w:szCs w:val="28"/>
        </w:rPr>
      </w:pPr>
      <w:r>
        <w:rPr>
          <w:rFonts w:hint="eastAsia" w:asciiTheme="minorEastAsia" w:hAnsiTheme="minorEastAsia"/>
          <w:sz w:val="28"/>
          <w:szCs w:val="28"/>
        </w:rPr>
        <w:t>  </w:t>
      </w:r>
    </w:p>
    <w:p w14:paraId="7AD8C5D1">
      <w:pPr>
        <w:jc w:val="center"/>
        <w:rPr>
          <w:rFonts w:asciiTheme="minorEastAsia" w:hAnsiTheme="minorEastAsia"/>
          <w:sz w:val="28"/>
          <w:szCs w:val="28"/>
        </w:rPr>
      </w:pPr>
      <w:r>
        <w:rPr>
          <w:rFonts w:hint="eastAsia" w:asciiTheme="minorEastAsia" w:hAnsiTheme="minorEastAsia"/>
          <w:sz w:val="28"/>
          <w:szCs w:val="28"/>
        </w:rPr>
        <w:t xml:space="preserve">                                     开江县公路养护管理段</w:t>
      </w:r>
    </w:p>
    <w:p w14:paraId="7FF8B2C6">
      <w:pPr>
        <w:widowControl/>
        <w:shd w:val="clear" w:color="auto" w:fill="FFFFFF"/>
        <w:spacing w:line="315" w:lineRule="atLeast"/>
        <w:ind w:firstLine="42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202</w:t>
      </w:r>
      <w:r>
        <w:rPr>
          <w:rFonts w:hint="eastAsia" w:cs="宋体" w:asciiTheme="minorEastAsia" w:hAnsiTheme="minorEastAsia"/>
          <w:color w:val="000000"/>
          <w:kern w:val="0"/>
          <w:sz w:val="28"/>
          <w:szCs w:val="28"/>
          <w:lang w:val="en-US" w:eastAsia="zh-CN"/>
        </w:rPr>
        <w:t>4</w:t>
      </w:r>
      <w:r>
        <w:rPr>
          <w:rFonts w:hint="eastAsia" w:cs="宋体" w:asciiTheme="minorEastAsia" w:hAnsiTheme="minorEastAsia"/>
          <w:color w:val="000000"/>
          <w:kern w:val="0"/>
          <w:sz w:val="28"/>
          <w:szCs w:val="28"/>
        </w:rPr>
        <w:t>年</w:t>
      </w:r>
      <w:r>
        <w:rPr>
          <w:rFonts w:hint="eastAsia" w:cs="宋体" w:asciiTheme="minorEastAsia" w:hAnsiTheme="minorEastAsia"/>
          <w:color w:val="000000"/>
          <w:kern w:val="0"/>
          <w:sz w:val="28"/>
          <w:szCs w:val="28"/>
          <w:lang w:val="en-US" w:eastAsia="zh-CN"/>
        </w:rPr>
        <w:t>10</w:t>
      </w:r>
      <w:r>
        <w:rPr>
          <w:rFonts w:hint="eastAsia" w:cs="宋体" w:asciiTheme="minorEastAsia" w:hAnsiTheme="minorEastAsia"/>
          <w:color w:val="000000"/>
          <w:kern w:val="0"/>
          <w:sz w:val="28"/>
          <w:szCs w:val="28"/>
        </w:rPr>
        <w:t>月1</w:t>
      </w:r>
      <w:r>
        <w:rPr>
          <w:rFonts w:hint="eastAsia" w:cs="宋体" w:asciiTheme="minorEastAsia" w:hAnsiTheme="minorEastAsia"/>
          <w:color w:val="000000"/>
          <w:kern w:val="0"/>
          <w:sz w:val="28"/>
          <w:szCs w:val="28"/>
          <w:lang w:val="en-US" w:eastAsia="zh-CN"/>
        </w:rPr>
        <w:t>0</w:t>
      </w:r>
      <w:r>
        <w:rPr>
          <w:rFonts w:hint="eastAsia" w:cs="宋体" w:asciiTheme="minorEastAsia" w:hAnsiTheme="minorEastAsia"/>
          <w:color w:val="000000"/>
          <w:kern w:val="0"/>
          <w:sz w:val="28"/>
          <w:szCs w:val="28"/>
        </w:rPr>
        <w:t>日</w:t>
      </w:r>
    </w:p>
    <w:p w14:paraId="1FA925C6">
      <w:pPr>
        <w:rPr>
          <w:rFonts w:asciiTheme="minorEastAsia" w:hAnsiTheme="minorEastAsia"/>
          <w:sz w:val="28"/>
          <w:szCs w:val="28"/>
        </w:rPr>
      </w:pPr>
    </w:p>
    <w:p w14:paraId="6A45BC2A">
      <w:pPr>
        <w:rPr>
          <w:rFonts w:asciiTheme="minorEastAsia" w:hAnsiTheme="minorEastAsia"/>
          <w:sz w:val="28"/>
          <w:szCs w:val="28"/>
        </w:rPr>
      </w:pPr>
    </w:p>
    <w:p w14:paraId="420F297E">
      <w:pPr>
        <w:rPr>
          <w:rFonts w:asciiTheme="minorEastAsia" w:hAnsiTheme="minorEastAsia"/>
          <w:sz w:val="28"/>
          <w:szCs w:val="28"/>
        </w:rPr>
      </w:pPr>
    </w:p>
    <w:p w14:paraId="43541D71">
      <w:pPr>
        <w:rPr>
          <w:rFonts w:asciiTheme="minorEastAsia" w:hAnsiTheme="minorEastAsia"/>
          <w:sz w:val="28"/>
          <w:szCs w:val="28"/>
        </w:rPr>
      </w:pPr>
    </w:p>
    <w:p w14:paraId="239FF344">
      <w:pPr>
        <w:rPr>
          <w:rFonts w:asciiTheme="minorEastAsia" w:hAnsiTheme="minorEastAsia"/>
          <w:sz w:val="28"/>
          <w:szCs w:val="28"/>
        </w:rPr>
      </w:pPr>
    </w:p>
    <w:p w14:paraId="011AB4F9">
      <w:pPr>
        <w:rPr>
          <w:rFonts w:asciiTheme="minorEastAsia" w:hAnsiTheme="minorEastAsia"/>
          <w:sz w:val="28"/>
          <w:szCs w:val="28"/>
        </w:rPr>
      </w:pPr>
    </w:p>
    <w:p w14:paraId="4D48E5A7">
      <w:pPr>
        <w:rPr>
          <w:rFonts w:asciiTheme="minorEastAsia" w:hAnsiTheme="minorEastAsia"/>
          <w:sz w:val="28"/>
          <w:szCs w:val="28"/>
        </w:rPr>
      </w:pPr>
    </w:p>
    <w:p w14:paraId="49A8A93D">
      <w:pPr>
        <w:rPr>
          <w:rFonts w:asciiTheme="minorEastAsia" w:hAnsiTheme="minorEastAsia"/>
          <w:sz w:val="28"/>
          <w:szCs w:val="28"/>
        </w:rPr>
      </w:pPr>
    </w:p>
    <w:p w14:paraId="0B1E6911">
      <w:pPr>
        <w:rPr>
          <w:rFonts w:asciiTheme="minorEastAsia" w:hAnsiTheme="minorEastAsia"/>
          <w:sz w:val="28"/>
          <w:szCs w:val="28"/>
        </w:rPr>
      </w:pPr>
    </w:p>
    <w:p w14:paraId="12893DAD">
      <w:pPr>
        <w:spacing w:line="560" w:lineRule="exact"/>
        <w:ind w:firstLine="4900" w:firstLineChars="1750"/>
        <w:rPr>
          <w:rFonts w:cs="宋体" w:asciiTheme="minorEastAsia" w:hAnsiTheme="minorEastAsia"/>
          <w:sz w:val="28"/>
          <w:szCs w:val="28"/>
        </w:rPr>
        <w:sectPr>
          <w:footerReference r:id="rId5" w:type="first"/>
          <w:headerReference r:id="rId3" w:type="default"/>
          <w:footerReference r:id="rId4" w:type="even"/>
          <w:pgSz w:w="11906" w:h="16838"/>
          <w:pgMar w:top="1701" w:right="1474" w:bottom="1134" w:left="1588" w:header="851" w:footer="573" w:gutter="0"/>
          <w:pgNumType w:fmt="numberInDash"/>
          <w:cols w:space="720" w:num="1"/>
          <w:docGrid w:type="lines" w:linePitch="312" w:charSpace="0"/>
        </w:sectPr>
      </w:pPr>
    </w:p>
    <w:p w14:paraId="3304DD38">
      <w:pPr>
        <w:rPr>
          <w:b/>
          <w:sz w:val="28"/>
          <w:szCs w:val="28"/>
        </w:rPr>
      </w:pPr>
      <w:r>
        <w:rPr>
          <w:rFonts w:hint="eastAsia"/>
        </w:rPr>
        <w:t xml:space="preserve">附件2                     </w:t>
      </w:r>
      <w:r>
        <w:rPr>
          <w:rFonts w:hint="eastAsia"/>
          <w:b/>
          <w:sz w:val="28"/>
          <w:szCs w:val="28"/>
        </w:rPr>
        <w:t xml:space="preserve">      </w:t>
      </w:r>
    </w:p>
    <w:p w14:paraId="7E76DF48">
      <w:pPr>
        <w:ind w:firstLine="3795" w:firstLineChars="1350"/>
        <w:rPr>
          <w:b/>
          <w:sz w:val="28"/>
          <w:szCs w:val="28"/>
        </w:rPr>
      </w:pPr>
      <w:r>
        <w:rPr>
          <w:rFonts w:hint="eastAsia"/>
          <w:b/>
          <w:sz w:val="28"/>
          <w:szCs w:val="28"/>
        </w:rPr>
        <w:t>报价文件格式</w:t>
      </w:r>
    </w:p>
    <w:p w14:paraId="329300BF">
      <w:pPr>
        <w:spacing w:line="500" w:lineRule="exact"/>
        <w:ind w:firstLine="2811" w:firstLineChars="1000"/>
        <w:jc w:val="left"/>
        <w:outlineLvl w:val="1"/>
        <w:rPr>
          <w:rFonts w:cs="Times New Roman" w:asciiTheme="minorEastAsia" w:hAnsiTheme="minorEastAsia"/>
          <w:b/>
          <w:sz w:val="28"/>
          <w:szCs w:val="28"/>
        </w:rPr>
      </w:pPr>
      <w:bookmarkStart w:id="8" w:name="_Toc110000056"/>
      <w:bookmarkStart w:id="9" w:name="_Toc57194346"/>
      <w:bookmarkStart w:id="10" w:name="_Toc82447643"/>
      <w:bookmarkStart w:id="11" w:name="_Toc46759700"/>
      <w:bookmarkStart w:id="12" w:name="_Toc78872934"/>
      <w:bookmarkStart w:id="13" w:name="_Toc104273646"/>
      <w:bookmarkStart w:id="14" w:name="_Toc80090748"/>
      <w:r>
        <w:rPr>
          <w:rFonts w:hint="eastAsia" w:cs="Times New Roman" w:asciiTheme="minorEastAsia" w:hAnsiTheme="minorEastAsia"/>
          <w:b/>
          <w:sz w:val="28"/>
          <w:szCs w:val="28"/>
        </w:rPr>
        <w:t>（报价文件外封套封面格式）</w:t>
      </w:r>
      <w:bookmarkEnd w:id="8"/>
      <w:bookmarkEnd w:id="9"/>
      <w:bookmarkEnd w:id="10"/>
      <w:bookmarkEnd w:id="11"/>
      <w:bookmarkEnd w:id="12"/>
      <w:bookmarkEnd w:id="13"/>
      <w:bookmarkEnd w:id="14"/>
    </w:p>
    <w:p w14:paraId="6A05E2F0">
      <w:pPr>
        <w:rPr>
          <w:rFonts w:cs="Times New Roman" w:asciiTheme="minorEastAsia" w:hAnsiTheme="minorEastAsia"/>
          <w:sz w:val="28"/>
          <w:szCs w:val="28"/>
        </w:rPr>
      </w:pPr>
    </w:p>
    <w:p w14:paraId="7576A014">
      <w:pPr>
        <w:rPr>
          <w:rFonts w:cs="Times New Roman" w:asciiTheme="minorEastAsia" w:hAnsiTheme="minorEastAsia"/>
          <w:bCs/>
          <w:sz w:val="28"/>
          <w:szCs w:val="28"/>
          <w:u w:val="single"/>
        </w:rPr>
      </w:pPr>
      <w:r>
        <w:rPr>
          <w:rFonts w:hint="eastAsia" w:cs="Times New Roman" w:asciiTheme="minorEastAsia" w:hAnsiTheme="minorEastAsia"/>
          <w:bCs/>
          <w:sz w:val="28"/>
          <w:szCs w:val="28"/>
        </w:rPr>
        <w:t>询价人：</w:t>
      </w:r>
      <w:r>
        <w:rPr>
          <w:rFonts w:hint="eastAsia" w:cs="Times New Roman" w:asciiTheme="minorEastAsia" w:hAnsiTheme="minorEastAsia"/>
          <w:bCs/>
          <w:sz w:val="28"/>
          <w:szCs w:val="28"/>
          <w:u w:val="single"/>
        </w:rPr>
        <w:t>开江县公路养护管理段</w:t>
      </w:r>
    </w:p>
    <w:p w14:paraId="5BE934EF">
      <w:pPr>
        <w:ind w:left="1120" w:hanging="1120" w:hangingChars="400"/>
        <w:rPr>
          <w:rFonts w:cs="Times New Roman" w:asciiTheme="minorEastAsia" w:hAnsiTheme="minorEastAsia"/>
          <w:b/>
          <w:bCs/>
          <w:sz w:val="28"/>
          <w:szCs w:val="28"/>
        </w:rPr>
      </w:pPr>
      <w:r>
        <w:rPr>
          <w:rFonts w:hint="eastAsia" w:cs="Times New Roman" w:asciiTheme="minorEastAsia" w:hAnsiTheme="minorEastAsia"/>
          <w:bCs/>
          <w:sz w:val="28"/>
          <w:szCs w:val="28"/>
        </w:rPr>
        <w:t>地  址：</w:t>
      </w:r>
      <w:r>
        <w:rPr>
          <w:rFonts w:hint="eastAsia" w:cs="宋体" w:asciiTheme="minorEastAsia" w:hAnsiTheme="minorEastAsia"/>
          <w:color w:val="000000"/>
          <w:kern w:val="0"/>
          <w:sz w:val="28"/>
          <w:szCs w:val="28"/>
          <w:u w:val="single"/>
        </w:rPr>
        <w:t>开江县新宁镇建设街100号</w:t>
      </w:r>
    </w:p>
    <w:p w14:paraId="232A4725">
      <w:pPr>
        <w:widowControl/>
        <w:shd w:val="clear" w:color="auto" w:fill="FFFFFF"/>
        <w:spacing w:line="540" w:lineRule="atLeast"/>
        <w:jc w:val="center"/>
        <w:rPr>
          <w:rFonts w:cs="宋体" w:asciiTheme="minorEastAsia" w:hAnsiTheme="minorEastAsia"/>
          <w:b/>
          <w:bCs/>
          <w:color w:val="000000"/>
          <w:kern w:val="0"/>
          <w:sz w:val="32"/>
          <w:szCs w:val="32"/>
        </w:rPr>
      </w:pPr>
      <w:r>
        <w:rPr>
          <w:rFonts w:cs="宋体" w:asciiTheme="minorEastAsia" w:hAnsiTheme="minorEastAsia"/>
          <w:b/>
          <w:bCs/>
          <w:color w:val="000000"/>
          <w:kern w:val="0"/>
          <w:sz w:val="32"/>
          <w:szCs w:val="32"/>
        </w:rPr>
        <w:t>开江县</w:t>
      </w:r>
      <w:r>
        <w:rPr>
          <w:rFonts w:hint="eastAsia" w:cs="宋体" w:asciiTheme="minorEastAsia" w:hAnsiTheme="minorEastAsia"/>
          <w:b/>
          <w:bCs/>
          <w:color w:val="000000"/>
          <w:kern w:val="0"/>
          <w:sz w:val="32"/>
          <w:szCs w:val="32"/>
        </w:rPr>
        <w:t>202</w:t>
      </w:r>
      <w:r>
        <w:rPr>
          <w:rFonts w:hint="eastAsia" w:cs="宋体" w:asciiTheme="minorEastAsia" w:hAnsiTheme="minorEastAsia"/>
          <w:b/>
          <w:bCs/>
          <w:color w:val="000000"/>
          <w:kern w:val="0"/>
          <w:sz w:val="32"/>
          <w:szCs w:val="32"/>
          <w:lang w:val="en-US" w:eastAsia="zh-CN"/>
        </w:rPr>
        <w:t>4</w:t>
      </w:r>
      <w:r>
        <w:rPr>
          <w:rFonts w:hint="eastAsia" w:cs="宋体" w:asciiTheme="minorEastAsia" w:hAnsiTheme="minorEastAsia"/>
          <w:b/>
          <w:bCs/>
          <w:color w:val="000000"/>
          <w:kern w:val="0"/>
          <w:sz w:val="32"/>
          <w:szCs w:val="32"/>
        </w:rPr>
        <w:t>年管养道路</w:t>
      </w:r>
      <w:r>
        <w:rPr>
          <w:rFonts w:hint="eastAsia" w:cs="宋体" w:asciiTheme="minorEastAsia" w:hAnsiTheme="minorEastAsia"/>
          <w:b/>
          <w:bCs/>
          <w:color w:val="000000"/>
          <w:kern w:val="0"/>
          <w:sz w:val="32"/>
          <w:szCs w:val="32"/>
          <w:lang w:val="en-US" w:eastAsia="zh-CN"/>
        </w:rPr>
        <w:t>四</w:t>
      </w:r>
      <w:r>
        <w:rPr>
          <w:rFonts w:hint="eastAsia" w:cs="宋体" w:asciiTheme="minorEastAsia" w:hAnsiTheme="minorEastAsia"/>
          <w:b/>
          <w:bCs/>
          <w:color w:val="000000"/>
          <w:kern w:val="0"/>
          <w:sz w:val="32"/>
          <w:szCs w:val="32"/>
        </w:rPr>
        <w:t>季度养护工程</w:t>
      </w:r>
    </w:p>
    <w:p w14:paraId="1801A8E6">
      <w:pPr>
        <w:spacing w:line="560" w:lineRule="exact"/>
        <w:jc w:val="center"/>
        <w:rPr>
          <w:rFonts w:cs="Times New Roman" w:asciiTheme="minorEastAsia" w:hAnsiTheme="minorEastAsia"/>
          <w:b/>
          <w:sz w:val="32"/>
          <w:szCs w:val="32"/>
        </w:rPr>
      </w:pPr>
      <w:r>
        <w:rPr>
          <w:rFonts w:hint="eastAsia" w:cs="宋体" w:asciiTheme="minorEastAsia" w:hAnsiTheme="minorEastAsia"/>
          <w:b/>
          <w:bCs/>
          <w:color w:val="000000"/>
          <w:kern w:val="0"/>
          <w:sz w:val="32"/>
          <w:szCs w:val="32"/>
        </w:rPr>
        <w:t>商品沥青混凝土采购项目</w:t>
      </w:r>
    </w:p>
    <w:p w14:paraId="4411FB7D">
      <w:pPr>
        <w:spacing w:after="120"/>
        <w:ind w:left="420" w:leftChars="200" w:firstLine="560" w:firstLineChars="200"/>
        <w:rPr>
          <w:rFonts w:cs="Times New Roman" w:asciiTheme="minorEastAsia" w:hAnsiTheme="minorEastAsia"/>
          <w:sz w:val="28"/>
          <w:szCs w:val="28"/>
        </w:rPr>
      </w:pPr>
    </w:p>
    <w:p w14:paraId="56BBC9C7">
      <w:pPr>
        <w:spacing w:after="120"/>
        <w:ind w:left="420" w:leftChars="200" w:firstLine="560" w:firstLineChars="200"/>
        <w:rPr>
          <w:rFonts w:cs="Times New Roman" w:asciiTheme="minorEastAsia" w:hAnsiTheme="minorEastAsia"/>
          <w:sz w:val="28"/>
          <w:szCs w:val="28"/>
        </w:rPr>
      </w:pPr>
    </w:p>
    <w:p w14:paraId="7904D05F">
      <w:pPr>
        <w:jc w:val="center"/>
        <w:rPr>
          <w:rFonts w:cs="仿宋_GB2312" w:asciiTheme="minorEastAsia" w:hAnsiTheme="minorEastAsia"/>
          <w:bCs/>
          <w:sz w:val="52"/>
          <w:szCs w:val="52"/>
        </w:rPr>
      </w:pPr>
      <w:r>
        <w:rPr>
          <w:rFonts w:hint="eastAsia" w:cs="仿宋_GB2312" w:asciiTheme="minorEastAsia" w:hAnsiTheme="minorEastAsia"/>
          <w:bCs/>
          <w:sz w:val="52"/>
          <w:szCs w:val="52"/>
        </w:rPr>
        <w:t>报</w:t>
      </w:r>
    </w:p>
    <w:p w14:paraId="55717F41">
      <w:pPr>
        <w:jc w:val="center"/>
        <w:rPr>
          <w:rFonts w:cs="仿宋_GB2312" w:asciiTheme="minorEastAsia" w:hAnsiTheme="minorEastAsia"/>
          <w:bCs/>
          <w:sz w:val="52"/>
          <w:szCs w:val="52"/>
        </w:rPr>
      </w:pPr>
      <w:r>
        <w:rPr>
          <w:rFonts w:hint="eastAsia" w:cs="仿宋_GB2312" w:asciiTheme="minorEastAsia" w:hAnsiTheme="minorEastAsia"/>
          <w:bCs/>
          <w:sz w:val="52"/>
          <w:szCs w:val="52"/>
        </w:rPr>
        <w:t>价</w:t>
      </w:r>
    </w:p>
    <w:p w14:paraId="4E16A361">
      <w:pPr>
        <w:jc w:val="center"/>
        <w:rPr>
          <w:rFonts w:cs="仿宋_GB2312" w:asciiTheme="minorEastAsia" w:hAnsiTheme="minorEastAsia"/>
          <w:bCs/>
          <w:sz w:val="52"/>
          <w:szCs w:val="52"/>
        </w:rPr>
      </w:pPr>
      <w:r>
        <w:rPr>
          <w:rFonts w:hint="eastAsia" w:cs="仿宋_GB2312" w:asciiTheme="minorEastAsia" w:hAnsiTheme="minorEastAsia"/>
          <w:bCs/>
          <w:sz w:val="52"/>
          <w:szCs w:val="52"/>
        </w:rPr>
        <w:t>文</w:t>
      </w:r>
    </w:p>
    <w:p w14:paraId="24DEC63B">
      <w:pPr>
        <w:jc w:val="center"/>
        <w:rPr>
          <w:rFonts w:cs="仿宋_GB2312" w:asciiTheme="minorEastAsia" w:hAnsiTheme="minorEastAsia"/>
          <w:bCs/>
          <w:sz w:val="52"/>
          <w:szCs w:val="52"/>
        </w:rPr>
      </w:pPr>
      <w:r>
        <w:rPr>
          <w:rFonts w:hint="eastAsia" w:cs="仿宋_GB2312" w:asciiTheme="minorEastAsia" w:hAnsiTheme="minorEastAsia"/>
          <w:bCs/>
          <w:sz w:val="52"/>
          <w:szCs w:val="52"/>
        </w:rPr>
        <w:t>件</w:t>
      </w:r>
    </w:p>
    <w:p w14:paraId="47430570">
      <w:pPr>
        <w:jc w:val="center"/>
        <w:rPr>
          <w:rFonts w:cs="Times New Roman" w:asciiTheme="minorEastAsia" w:hAnsiTheme="minorEastAsia"/>
          <w:sz w:val="52"/>
          <w:szCs w:val="52"/>
        </w:rPr>
      </w:pPr>
      <w:r>
        <w:rPr>
          <w:rFonts w:hint="eastAsia" w:cs="仿宋_GB2312" w:asciiTheme="minorEastAsia" w:hAnsiTheme="minorEastAsia"/>
          <w:bCs/>
          <w:sz w:val="52"/>
          <w:szCs w:val="52"/>
        </w:rPr>
        <w:t xml:space="preserve"> </w:t>
      </w:r>
    </w:p>
    <w:p w14:paraId="4327F26B">
      <w:pPr>
        <w:ind w:firstLine="1108" w:firstLineChars="396"/>
        <w:rPr>
          <w:rFonts w:cs="Times New Roman" w:asciiTheme="minorEastAsia" w:hAnsiTheme="minorEastAsia"/>
          <w:bCs/>
          <w:sz w:val="28"/>
          <w:szCs w:val="28"/>
          <w:u w:val="single"/>
        </w:rPr>
      </w:pPr>
    </w:p>
    <w:p w14:paraId="2A242908">
      <w:pPr>
        <w:ind w:firstLine="1120" w:firstLineChars="400"/>
        <w:rPr>
          <w:rFonts w:cs="Times New Roman" w:asciiTheme="minorEastAsia" w:hAnsiTheme="minorEastAsia"/>
          <w:bCs/>
          <w:sz w:val="28"/>
          <w:szCs w:val="28"/>
        </w:rPr>
      </w:pPr>
      <w:r>
        <w:rPr>
          <w:rFonts w:hint="eastAsia" w:cs="Times New Roman" w:asciiTheme="minorEastAsia" w:hAnsiTheme="minorEastAsia"/>
          <w:bCs/>
          <w:sz w:val="28"/>
          <w:szCs w:val="28"/>
          <w:u w:val="single"/>
        </w:rPr>
        <w:t>202</w:t>
      </w:r>
      <w:r>
        <w:rPr>
          <w:rFonts w:hint="eastAsia" w:cs="Times New Roman" w:asciiTheme="minorEastAsia" w:hAnsiTheme="minorEastAsia"/>
          <w:bCs/>
          <w:sz w:val="28"/>
          <w:szCs w:val="28"/>
          <w:u w:val="single"/>
          <w:lang w:val="en-US" w:eastAsia="zh-CN"/>
        </w:rPr>
        <w:t>4</w:t>
      </w:r>
      <w:r>
        <w:rPr>
          <w:rFonts w:hint="eastAsia" w:cs="Times New Roman" w:asciiTheme="minorEastAsia" w:hAnsiTheme="minorEastAsia"/>
          <w:bCs/>
          <w:sz w:val="28"/>
          <w:szCs w:val="28"/>
        </w:rPr>
        <w:t>年</w:t>
      </w:r>
      <w:r>
        <w:rPr>
          <w:rFonts w:hint="eastAsia" w:cs="Times New Roman" w:asciiTheme="minorEastAsia" w:hAnsiTheme="minorEastAsia"/>
          <w:bCs/>
          <w:sz w:val="28"/>
          <w:szCs w:val="28"/>
          <w:u w:val="single"/>
          <w:lang w:val="en-US" w:eastAsia="zh-CN"/>
        </w:rPr>
        <w:t>10</w:t>
      </w:r>
      <w:r>
        <w:rPr>
          <w:rFonts w:hint="eastAsia" w:cs="Times New Roman" w:asciiTheme="minorEastAsia" w:hAnsiTheme="minorEastAsia"/>
          <w:bCs/>
          <w:sz w:val="28"/>
          <w:szCs w:val="28"/>
        </w:rPr>
        <w:t>月</w:t>
      </w:r>
      <w:r>
        <w:rPr>
          <w:rFonts w:hint="eastAsia" w:cs="Times New Roman" w:asciiTheme="minorEastAsia" w:hAnsiTheme="minorEastAsia"/>
          <w:bCs/>
          <w:sz w:val="28"/>
          <w:szCs w:val="28"/>
          <w:u w:val="single"/>
          <w:lang w:val="en-US" w:eastAsia="zh-CN"/>
        </w:rPr>
        <w:t>15</w:t>
      </w:r>
      <w:r>
        <w:rPr>
          <w:rFonts w:hint="eastAsia" w:cs="Times New Roman" w:asciiTheme="minorEastAsia" w:hAnsiTheme="minorEastAsia"/>
          <w:bCs/>
          <w:sz w:val="28"/>
          <w:szCs w:val="28"/>
        </w:rPr>
        <w:t>日10时00分（北京时间）之前不得开封</w:t>
      </w:r>
    </w:p>
    <w:p w14:paraId="7A446FD0">
      <w:pPr>
        <w:spacing w:line="360" w:lineRule="auto"/>
        <w:rPr>
          <w:rFonts w:cs="Times New Roman" w:asciiTheme="minorEastAsia" w:hAnsiTheme="minorEastAsia"/>
          <w:bCs/>
          <w:sz w:val="28"/>
          <w:szCs w:val="28"/>
          <w:u w:val="single"/>
        </w:rPr>
      </w:pPr>
      <w:r>
        <w:rPr>
          <w:rFonts w:hint="eastAsia" w:cs="Times New Roman" w:asciiTheme="minorEastAsia" w:hAnsiTheme="minorEastAsia"/>
          <w:bCs/>
          <w:sz w:val="28"/>
          <w:szCs w:val="28"/>
        </w:rPr>
        <w:t>报价单位</w:t>
      </w:r>
      <w:r>
        <w:rPr>
          <w:rFonts w:cs="Times New Roman" w:asciiTheme="minorEastAsia" w:hAnsiTheme="minorEastAsia"/>
          <w:bCs/>
          <w:sz w:val="28"/>
          <w:szCs w:val="28"/>
        </w:rPr>
        <w:t>：</w:t>
      </w:r>
      <w:r>
        <w:rPr>
          <w:rFonts w:cs="Times New Roman" w:asciiTheme="minorEastAsia" w:hAnsiTheme="minorEastAsia"/>
          <w:bCs/>
          <w:sz w:val="28"/>
          <w:szCs w:val="28"/>
          <w:u w:val="single"/>
        </w:rPr>
        <w:t xml:space="preserve"> </w:t>
      </w:r>
      <w:r>
        <w:rPr>
          <w:rFonts w:hint="eastAsia" w:cs="Times New Roman" w:asciiTheme="minorEastAsia" w:hAnsiTheme="minorEastAsia"/>
          <w:bCs/>
          <w:sz w:val="28"/>
          <w:szCs w:val="28"/>
          <w:u w:val="single"/>
        </w:rPr>
        <w:t xml:space="preserve">                            </w:t>
      </w:r>
      <w:r>
        <w:rPr>
          <w:rFonts w:hint="eastAsia" w:cs="Times New Roman" w:asciiTheme="minorEastAsia" w:hAnsiTheme="minorEastAsia"/>
          <w:sz w:val="28"/>
          <w:szCs w:val="28"/>
          <w:u w:val="single"/>
        </w:rPr>
        <w:t xml:space="preserve"> </w:t>
      </w:r>
      <w:r>
        <w:rPr>
          <w:rFonts w:cs="Times New Roman" w:asciiTheme="minorEastAsia" w:hAnsiTheme="minorEastAsia"/>
          <w:sz w:val="28"/>
          <w:szCs w:val="28"/>
          <w:u w:val="single"/>
        </w:rPr>
        <w:t xml:space="preserve">      </w:t>
      </w:r>
      <w:r>
        <w:rPr>
          <w:rFonts w:hint="eastAsia" w:cs="Times New Roman" w:asciiTheme="minorEastAsia" w:hAnsiTheme="minorEastAsia"/>
          <w:sz w:val="28"/>
          <w:szCs w:val="28"/>
          <w:u w:val="single"/>
        </w:rPr>
        <w:t>（盖企业公章）</w:t>
      </w:r>
    </w:p>
    <w:p w14:paraId="5C0B8204">
      <w:pPr>
        <w:ind w:left="1109" w:hanging="1108" w:hangingChars="396"/>
        <w:rPr>
          <w:rFonts w:cs="Times New Roman" w:asciiTheme="minorEastAsia" w:hAnsiTheme="minorEastAsia"/>
          <w:bCs/>
          <w:sz w:val="28"/>
          <w:szCs w:val="28"/>
          <w:u w:val="single"/>
        </w:rPr>
      </w:pPr>
      <w:r>
        <w:rPr>
          <w:rFonts w:hint="eastAsia" w:cs="Times New Roman" w:asciiTheme="minorEastAsia" w:hAnsiTheme="minorEastAsia"/>
          <w:bCs/>
          <w:sz w:val="28"/>
          <w:szCs w:val="28"/>
        </w:rPr>
        <w:t>地  址：</w:t>
      </w:r>
      <w:r>
        <w:rPr>
          <w:rFonts w:hint="eastAsia" w:cs="Times New Roman" w:asciiTheme="minorEastAsia" w:hAnsiTheme="minorEastAsia"/>
          <w:bCs/>
          <w:sz w:val="28"/>
          <w:szCs w:val="28"/>
          <w:u w:val="single"/>
        </w:rPr>
        <w:t xml:space="preserve">                                                    </w:t>
      </w:r>
    </w:p>
    <w:p w14:paraId="0FDF8428">
      <w:pPr>
        <w:spacing w:line="560" w:lineRule="exact"/>
        <w:rPr>
          <w:rFonts w:cs="Times New Roman" w:asciiTheme="minorEastAsia" w:hAnsiTheme="minorEastAsia"/>
          <w:bCs/>
          <w:sz w:val="28"/>
          <w:szCs w:val="28"/>
          <w:u w:val="single"/>
        </w:rPr>
      </w:pPr>
      <w:r>
        <w:rPr>
          <w:rFonts w:hint="eastAsia" w:cs="Times New Roman" w:asciiTheme="minorEastAsia" w:hAnsiTheme="minorEastAsia"/>
          <w:bCs/>
          <w:sz w:val="28"/>
          <w:szCs w:val="28"/>
        </w:rPr>
        <w:t>联系电话：</w:t>
      </w:r>
      <w:r>
        <w:rPr>
          <w:rFonts w:cs="Times New Roman" w:asciiTheme="minorEastAsia" w:hAnsiTheme="minorEastAsia"/>
          <w:bCs/>
          <w:sz w:val="28"/>
          <w:szCs w:val="28"/>
          <w:u w:val="single"/>
        </w:rPr>
        <w:t xml:space="preserve"> </w:t>
      </w:r>
      <w:r>
        <w:rPr>
          <w:rFonts w:hint="eastAsia" w:cs="Times New Roman" w:asciiTheme="minorEastAsia" w:hAnsiTheme="minorEastAsia"/>
          <w:bCs/>
          <w:sz w:val="28"/>
          <w:szCs w:val="28"/>
          <w:u w:val="single"/>
        </w:rPr>
        <w:t xml:space="preserve">                                                 </w:t>
      </w:r>
    </w:p>
    <w:p w14:paraId="45223D47">
      <w:pPr>
        <w:widowControl/>
        <w:shd w:val="clear" w:color="auto" w:fill="FFFFFF"/>
        <w:spacing w:line="540" w:lineRule="atLeast"/>
        <w:jc w:val="center"/>
        <w:rPr>
          <w:rFonts w:cs="宋体" w:asciiTheme="minorEastAsia" w:hAnsiTheme="minorEastAsia"/>
          <w:b/>
          <w:bCs/>
          <w:color w:val="000000"/>
          <w:kern w:val="0"/>
          <w:sz w:val="32"/>
          <w:szCs w:val="32"/>
        </w:rPr>
      </w:pPr>
      <w:r>
        <w:rPr>
          <w:rFonts w:cs="宋体" w:asciiTheme="minorEastAsia" w:hAnsiTheme="minorEastAsia"/>
          <w:b/>
          <w:bCs/>
          <w:color w:val="000000"/>
          <w:kern w:val="0"/>
          <w:sz w:val="32"/>
          <w:szCs w:val="32"/>
        </w:rPr>
        <w:t>开江县</w:t>
      </w:r>
      <w:r>
        <w:rPr>
          <w:rFonts w:hint="eastAsia" w:cs="宋体" w:asciiTheme="minorEastAsia" w:hAnsiTheme="minorEastAsia"/>
          <w:b/>
          <w:bCs/>
          <w:color w:val="000000"/>
          <w:kern w:val="0"/>
          <w:sz w:val="32"/>
          <w:szCs w:val="32"/>
        </w:rPr>
        <w:t>202</w:t>
      </w:r>
      <w:r>
        <w:rPr>
          <w:rFonts w:hint="eastAsia" w:cs="宋体" w:asciiTheme="minorEastAsia" w:hAnsiTheme="minorEastAsia"/>
          <w:b/>
          <w:bCs/>
          <w:color w:val="000000"/>
          <w:kern w:val="0"/>
          <w:sz w:val="32"/>
          <w:szCs w:val="32"/>
          <w:lang w:val="en-US" w:eastAsia="zh-CN"/>
        </w:rPr>
        <w:t>4</w:t>
      </w:r>
      <w:r>
        <w:rPr>
          <w:rFonts w:hint="eastAsia" w:cs="宋体" w:asciiTheme="minorEastAsia" w:hAnsiTheme="minorEastAsia"/>
          <w:b/>
          <w:bCs/>
          <w:color w:val="000000"/>
          <w:kern w:val="0"/>
          <w:sz w:val="32"/>
          <w:szCs w:val="32"/>
        </w:rPr>
        <w:t>年管养道路</w:t>
      </w:r>
      <w:r>
        <w:rPr>
          <w:rFonts w:hint="eastAsia" w:cs="宋体" w:asciiTheme="minorEastAsia" w:hAnsiTheme="minorEastAsia"/>
          <w:b/>
          <w:bCs/>
          <w:color w:val="000000"/>
          <w:kern w:val="0"/>
          <w:sz w:val="32"/>
          <w:szCs w:val="32"/>
          <w:lang w:val="en-US" w:eastAsia="zh-CN"/>
        </w:rPr>
        <w:t>四</w:t>
      </w:r>
      <w:r>
        <w:rPr>
          <w:rFonts w:hint="eastAsia" w:cs="宋体" w:asciiTheme="minorEastAsia" w:hAnsiTheme="minorEastAsia"/>
          <w:b/>
          <w:bCs/>
          <w:color w:val="000000"/>
          <w:kern w:val="0"/>
          <w:sz w:val="32"/>
          <w:szCs w:val="32"/>
        </w:rPr>
        <w:t>季度养护工程</w:t>
      </w:r>
    </w:p>
    <w:p w14:paraId="628F2D13">
      <w:pPr>
        <w:spacing w:line="560" w:lineRule="exact"/>
        <w:jc w:val="center"/>
        <w:rPr>
          <w:rFonts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商品沥青混凝土采购项目</w:t>
      </w:r>
    </w:p>
    <w:p w14:paraId="68A99EDC">
      <w:pPr>
        <w:spacing w:line="560" w:lineRule="exact"/>
        <w:jc w:val="center"/>
        <w:rPr>
          <w:rFonts w:cs="Times New Roman" w:asciiTheme="minorEastAsia" w:hAnsiTheme="minorEastAsia"/>
          <w:b/>
          <w:sz w:val="32"/>
          <w:szCs w:val="32"/>
        </w:rPr>
      </w:pPr>
    </w:p>
    <w:p w14:paraId="0A3FA7E9">
      <w:pPr>
        <w:spacing w:line="560" w:lineRule="exact"/>
        <w:jc w:val="center"/>
        <w:rPr>
          <w:rFonts w:cs="Times New Roman" w:asciiTheme="minorEastAsia" w:hAnsiTheme="minorEastAsia"/>
          <w:b/>
          <w:sz w:val="28"/>
          <w:szCs w:val="28"/>
        </w:rPr>
      </w:pPr>
    </w:p>
    <w:p w14:paraId="23071C57">
      <w:pPr>
        <w:spacing w:line="560" w:lineRule="exact"/>
        <w:jc w:val="center"/>
        <w:rPr>
          <w:rFonts w:cs="Times New Roman" w:asciiTheme="minorEastAsia" w:hAnsiTheme="minorEastAsia"/>
          <w:b/>
          <w:sz w:val="28"/>
          <w:szCs w:val="28"/>
        </w:rPr>
      </w:pPr>
    </w:p>
    <w:p w14:paraId="7DBC06FE">
      <w:pPr>
        <w:spacing w:line="560" w:lineRule="exact"/>
        <w:jc w:val="center"/>
        <w:rPr>
          <w:rFonts w:cs="Times New Roman" w:asciiTheme="minorEastAsia" w:hAnsiTheme="minorEastAsia"/>
          <w:b/>
          <w:sz w:val="28"/>
          <w:szCs w:val="28"/>
        </w:rPr>
      </w:pPr>
    </w:p>
    <w:p w14:paraId="67897384">
      <w:pPr>
        <w:spacing w:line="560" w:lineRule="exact"/>
        <w:jc w:val="center"/>
        <w:rPr>
          <w:rFonts w:cs="Times New Roman" w:asciiTheme="minorEastAsia" w:hAnsiTheme="minorEastAsia"/>
          <w:b/>
          <w:sz w:val="28"/>
          <w:szCs w:val="28"/>
        </w:rPr>
      </w:pPr>
    </w:p>
    <w:p w14:paraId="4F6FC241">
      <w:pPr>
        <w:spacing w:line="560" w:lineRule="exact"/>
        <w:jc w:val="center"/>
        <w:rPr>
          <w:rFonts w:cs="Times New Roman" w:asciiTheme="minorEastAsia" w:hAnsiTheme="minorEastAsia"/>
          <w:b/>
          <w:sz w:val="28"/>
          <w:szCs w:val="28"/>
        </w:rPr>
      </w:pPr>
    </w:p>
    <w:p w14:paraId="6DEBD983">
      <w:pPr>
        <w:spacing w:line="560" w:lineRule="exact"/>
        <w:jc w:val="center"/>
        <w:rPr>
          <w:rFonts w:cs="Times New Roman" w:asciiTheme="minorEastAsia" w:hAnsiTheme="minorEastAsia"/>
          <w:b/>
          <w:sz w:val="28"/>
          <w:szCs w:val="28"/>
        </w:rPr>
      </w:pPr>
    </w:p>
    <w:p w14:paraId="500CFAE9">
      <w:pPr>
        <w:spacing w:line="560" w:lineRule="exact"/>
        <w:jc w:val="center"/>
        <w:rPr>
          <w:rFonts w:cs="Times New Roman" w:asciiTheme="minorEastAsia" w:hAnsiTheme="minorEastAsia"/>
          <w:b/>
          <w:sz w:val="28"/>
          <w:szCs w:val="28"/>
        </w:rPr>
      </w:pPr>
    </w:p>
    <w:p w14:paraId="24403CE6">
      <w:pPr>
        <w:spacing w:line="560" w:lineRule="exact"/>
        <w:jc w:val="center"/>
        <w:rPr>
          <w:rFonts w:cs="Times New Roman" w:asciiTheme="minorEastAsia" w:hAnsiTheme="minorEastAsia"/>
          <w:b/>
          <w:sz w:val="52"/>
          <w:szCs w:val="52"/>
        </w:rPr>
      </w:pPr>
      <w:r>
        <w:rPr>
          <w:rFonts w:hint="eastAsia" w:cs="Times New Roman" w:asciiTheme="minorEastAsia" w:hAnsiTheme="minorEastAsia"/>
          <w:b/>
          <w:sz w:val="52"/>
          <w:szCs w:val="52"/>
        </w:rPr>
        <w:t>报 价 文 件</w:t>
      </w:r>
    </w:p>
    <w:p w14:paraId="32E63A9B">
      <w:pPr>
        <w:spacing w:line="560" w:lineRule="exact"/>
        <w:rPr>
          <w:rFonts w:cs="Times New Roman" w:asciiTheme="minorEastAsia" w:hAnsiTheme="minorEastAsia"/>
          <w:b/>
          <w:sz w:val="28"/>
          <w:szCs w:val="28"/>
        </w:rPr>
      </w:pPr>
    </w:p>
    <w:p w14:paraId="0F28D3D6">
      <w:pPr>
        <w:spacing w:line="560" w:lineRule="exact"/>
        <w:jc w:val="center"/>
        <w:rPr>
          <w:rFonts w:cs="Times New Roman" w:asciiTheme="minorEastAsia" w:hAnsiTheme="minorEastAsia"/>
          <w:b/>
          <w:sz w:val="28"/>
          <w:szCs w:val="28"/>
        </w:rPr>
      </w:pPr>
    </w:p>
    <w:p w14:paraId="553BB25C">
      <w:pPr>
        <w:spacing w:line="560" w:lineRule="exact"/>
        <w:jc w:val="center"/>
        <w:rPr>
          <w:rFonts w:cs="Times New Roman" w:asciiTheme="minorEastAsia" w:hAnsiTheme="minorEastAsia"/>
          <w:b/>
          <w:sz w:val="28"/>
          <w:szCs w:val="28"/>
        </w:rPr>
      </w:pPr>
    </w:p>
    <w:p w14:paraId="26D58C1A">
      <w:pPr>
        <w:spacing w:line="560" w:lineRule="exact"/>
        <w:jc w:val="center"/>
        <w:rPr>
          <w:rFonts w:cs="Times New Roman" w:asciiTheme="minorEastAsia" w:hAnsiTheme="minorEastAsia"/>
          <w:b/>
          <w:sz w:val="28"/>
          <w:szCs w:val="28"/>
        </w:rPr>
      </w:pPr>
    </w:p>
    <w:p w14:paraId="4892F669">
      <w:pPr>
        <w:spacing w:line="560" w:lineRule="exact"/>
        <w:jc w:val="center"/>
        <w:rPr>
          <w:rFonts w:cs="Times New Roman" w:asciiTheme="minorEastAsia" w:hAnsiTheme="minorEastAsia"/>
          <w:b/>
          <w:sz w:val="28"/>
          <w:szCs w:val="28"/>
        </w:rPr>
      </w:pPr>
    </w:p>
    <w:p w14:paraId="105474E0">
      <w:pPr>
        <w:spacing w:line="560" w:lineRule="exact"/>
        <w:jc w:val="center"/>
        <w:rPr>
          <w:rFonts w:cs="Times New Roman" w:asciiTheme="minorEastAsia" w:hAnsiTheme="minorEastAsia"/>
          <w:b/>
          <w:sz w:val="28"/>
          <w:szCs w:val="28"/>
        </w:rPr>
      </w:pPr>
    </w:p>
    <w:p w14:paraId="684E7D35">
      <w:pPr>
        <w:spacing w:line="560" w:lineRule="exact"/>
        <w:jc w:val="center"/>
        <w:rPr>
          <w:rFonts w:cs="Times New Roman" w:asciiTheme="minorEastAsia" w:hAnsiTheme="minorEastAsia"/>
          <w:b/>
          <w:sz w:val="28"/>
          <w:szCs w:val="28"/>
        </w:rPr>
      </w:pPr>
    </w:p>
    <w:p w14:paraId="5F6E0EA7">
      <w:pPr>
        <w:spacing w:line="560" w:lineRule="exact"/>
        <w:jc w:val="center"/>
        <w:rPr>
          <w:rFonts w:cs="Times New Roman" w:asciiTheme="minorEastAsia" w:hAnsiTheme="minorEastAsia"/>
          <w:b/>
          <w:sz w:val="28"/>
          <w:szCs w:val="28"/>
        </w:rPr>
      </w:pPr>
    </w:p>
    <w:p w14:paraId="10B90E04">
      <w:pPr>
        <w:spacing w:line="560" w:lineRule="exact"/>
        <w:jc w:val="center"/>
        <w:rPr>
          <w:rFonts w:cs="Times New Roman" w:asciiTheme="minorEastAsia" w:hAnsiTheme="minorEastAsia"/>
          <w:b/>
          <w:sz w:val="28"/>
          <w:szCs w:val="28"/>
        </w:rPr>
      </w:pPr>
    </w:p>
    <w:p w14:paraId="1326010E">
      <w:pPr>
        <w:spacing w:line="560" w:lineRule="exact"/>
        <w:rPr>
          <w:rFonts w:cs="Times New Roman" w:asciiTheme="minorEastAsia" w:hAnsiTheme="minorEastAsia"/>
          <w:b/>
          <w:sz w:val="28"/>
          <w:szCs w:val="28"/>
        </w:rPr>
      </w:pPr>
      <w:r>
        <w:rPr>
          <w:rFonts w:hint="eastAsia" w:cs="Times New Roman" w:asciiTheme="minorEastAsia" w:hAnsiTheme="minorEastAsia"/>
          <w:b/>
          <w:sz w:val="28"/>
          <w:szCs w:val="28"/>
        </w:rPr>
        <w:t>报价人： （</w:t>
      </w:r>
      <w:r>
        <w:rPr>
          <w:rFonts w:hint="eastAsia" w:cs="Times New Roman" w:asciiTheme="minorEastAsia" w:hAnsiTheme="minorEastAsia"/>
          <w:b/>
          <w:color w:val="FF0000"/>
          <w:sz w:val="28"/>
          <w:szCs w:val="28"/>
        </w:rPr>
        <w:t>单位名称及盖公章</w:t>
      </w:r>
      <w:r>
        <w:rPr>
          <w:rFonts w:hint="eastAsia" w:cs="Times New Roman" w:asciiTheme="minorEastAsia" w:hAnsiTheme="minorEastAsia"/>
          <w:b/>
          <w:sz w:val="28"/>
          <w:szCs w:val="28"/>
        </w:rPr>
        <w:t>）</w:t>
      </w:r>
    </w:p>
    <w:p w14:paraId="3A72EB50">
      <w:pPr>
        <w:spacing w:line="560" w:lineRule="exact"/>
        <w:rPr>
          <w:rFonts w:cs="Times New Roman" w:asciiTheme="minorEastAsia" w:hAnsiTheme="minorEastAsia"/>
          <w:b/>
          <w:sz w:val="28"/>
          <w:szCs w:val="28"/>
        </w:rPr>
      </w:pPr>
      <w:r>
        <w:rPr>
          <w:rFonts w:hint="eastAsia" w:cs="Times New Roman" w:asciiTheme="minorEastAsia" w:hAnsiTheme="minorEastAsia"/>
          <w:b/>
          <w:sz w:val="28"/>
          <w:szCs w:val="28"/>
        </w:rPr>
        <w:t>日  期：202</w:t>
      </w:r>
      <w:r>
        <w:rPr>
          <w:rFonts w:hint="eastAsia" w:cs="Times New Roman" w:asciiTheme="minorEastAsia" w:hAnsiTheme="minorEastAsia"/>
          <w:b/>
          <w:sz w:val="28"/>
          <w:szCs w:val="28"/>
          <w:lang w:val="en-US" w:eastAsia="zh-CN"/>
        </w:rPr>
        <w:t>4</w:t>
      </w:r>
      <w:r>
        <w:rPr>
          <w:rFonts w:hint="eastAsia" w:cs="Times New Roman" w:asciiTheme="minorEastAsia" w:hAnsiTheme="minorEastAsia"/>
          <w:b/>
          <w:sz w:val="28"/>
          <w:szCs w:val="28"/>
        </w:rPr>
        <w:t>年</w:t>
      </w:r>
      <w:r>
        <w:rPr>
          <w:rFonts w:hint="eastAsia" w:cs="Times New Roman" w:asciiTheme="minorEastAsia" w:hAnsiTheme="minorEastAsia"/>
          <w:b/>
          <w:sz w:val="28"/>
          <w:szCs w:val="28"/>
          <w:u w:val="single"/>
        </w:rPr>
        <w:t xml:space="preserve">  </w:t>
      </w:r>
      <w:r>
        <w:rPr>
          <w:rFonts w:hint="eastAsia" w:cs="Times New Roman" w:asciiTheme="minorEastAsia" w:hAnsiTheme="minorEastAsia"/>
          <w:b/>
          <w:sz w:val="28"/>
          <w:szCs w:val="28"/>
        </w:rPr>
        <w:t>月</w:t>
      </w:r>
      <w:r>
        <w:rPr>
          <w:rFonts w:hint="eastAsia" w:cs="Times New Roman" w:asciiTheme="minorEastAsia" w:hAnsiTheme="minorEastAsia"/>
          <w:b/>
          <w:sz w:val="28"/>
          <w:szCs w:val="28"/>
          <w:u w:val="single"/>
        </w:rPr>
        <w:t xml:space="preserve">  </w:t>
      </w:r>
      <w:r>
        <w:rPr>
          <w:rFonts w:hint="eastAsia" w:cs="Times New Roman" w:asciiTheme="minorEastAsia" w:hAnsiTheme="minorEastAsia"/>
          <w:b/>
          <w:sz w:val="28"/>
          <w:szCs w:val="28"/>
        </w:rPr>
        <w:t>日</w:t>
      </w:r>
    </w:p>
    <w:p w14:paraId="24AE5194">
      <w:pPr>
        <w:spacing w:line="560" w:lineRule="exact"/>
        <w:rPr>
          <w:rFonts w:cs="Times New Roman" w:asciiTheme="minorEastAsia" w:hAnsiTheme="minorEastAsia"/>
          <w:sz w:val="28"/>
          <w:szCs w:val="28"/>
        </w:rPr>
      </w:pPr>
    </w:p>
    <w:p w14:paraId="1B63920C">
      <w:pPr>
        <w:spacing w:line="560" w:lineRule="exact"/>
        <w:rPr>
          <w:rFonts w:cs="Times New Roman" w:asciiTheme="minorEastAsia" w:hAnsiTheme="minorEastAsia"/>
          <w:sz w:val="28"/>
          <w:szCs w:val="28"/>
        </w:rPr>
      </w:pPr>
    </w:p>
    <w:p w14:paraId="3EBBB020">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目  录</w:t>
      </w:r>
    </w:p>
    <w:p w14:paraId="72FD99AE">
      <w:pPr>
        <w:spacing w:line="560" w:lineRule="exact"/>
        <w:rPr>
          <w:rFonts w:cs="Times New Roman" w:asciiTheme="minorEastAsia" w:hAnsiTheme="minorEastAsia"/>
          <w:sz w:val="28"/>
          <w:szCs w:val="28"/>
        </w:rPr>
      </w:pPr>
    </w:p>
    <w:p w14:paraId="108A8335">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一、报价函</w:t>
      </w:r>
    </w:p>
    <w:p w14:paraId="4933F760">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二、报价表</w:t>
      </w:r>
    </w:p>
    <w:p w14:paraId="5004B222">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三、供应商法定代表人身份证明书（格式）</w:t>
      </w:r>
    </w:p>
    <w:p w14:paraId="6211F9FA">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四、供应商法定代表人授权委托书</w:t>
      </w:r>
    </w:p>
    <w:p w14:paraId="125F7466">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五、资质文件</w:t>
      </w:r>
    </w:p>
    <w:p w14:paraId="58580E59">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六、承诺涵</w:t>
      </w:r>
    </w:p>
    <w:p w14:paraId="03891F33">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七、承诺书（若供应商现场递交报价文件，报价文件中无需含此承诺书）</w:t>
      </w:r>
    </w:p>
    <w:p w14:paraId="73CDA714">
      <w:pPr>
        <w:spacing w:line="560" w:lineRule="exact"/>
        <w:rPr>
          <w:rFonts w:cs="Times New Roman" w:asciiTheme="minorEastAsia" w:hAnsiTheme="minorEastAsia"/>
          <w:sz w:val="28"/>
          <w:szCs w:val="28"/>
        </w:rPr>
      </w:pPr>
    </w:p>
    <w:p w14:paraId="4DFB0CB1">
      <w:pPr>
        <w:spacing w:line="560" w:lineRule="exact"/>
        <w:rPr>
          <w:rFonts w:cs="Times New Roman" w:asciiTheme="minorEastAsia" w:hAnsiTheme="minorEastAsia"/>
          <w:sz w:val="28"/>
          <w:szCs w:val="28"/>
        </w:rPr>
      </w:pPr>
    </w:p>
    <w:p w14:paraId="792E071A">
      <w:pPr>
        <w:spacing w:line="560" w:lineRule="exact"/>
        <w:rPr>
          <w:rFonts w:cs="Times New Roman" w:asciiTheme="minorEastAsia" w:hAnsiTheme="minorEastAsia"/>
          <w:sz w:val="28"/>
          <w:szCs w:val="28"/>
        </w:rPr>
      </w:pPr>
    </w:p>
    <w:p w14:paraId="6EF2F67F">
      <w:pPr>
        <w:spacing w:line="560" w:lineRule="exact"/>
        <w:rPr>
          <w:rFonts w:cs="Times New Roman" w:asciiTheme="minorEastAsia" w:hAnsiTheme="minorEastAsia"/>
          <w:sz w:val="28"/>
          <w:szCs w:val="28"/>
        </w:rPr>
      </w:pPr>
    </w:p>
    <w:p w14:paraId="127FCDFF">
      <w:pPr>
        <w:spacing w:line="560" w:lineRule="exact"/>
        <w:rPr>
          <w:rFonts w:cs="Times New Roman" w:asciiTheme="minorEastAsia" w:hAnsiTheme="minorEastAsia"/>
          <w:sz w:val="28"/>
          <w:szCs w:val="28"/>
        </w:rPr>
      </w:pPr>
    </w:p>
    <w:p w14:paraId="07CD8C8B">
      <w:pPr>
        <w:spacing w:line="560" w:lineRule="exact"/>
        <w:rPr>
          <w:rFonts w:cs="Times New Roman" w:asciiTheme="minorEastAsia" w:hAnsiTheme="minorEastAsia"/>
          <w:sz w:val="28"/>
          <w:szCs w:val="28"/>
        </w:rPr>
      </w:pPr>
    </w:p>
    <w:p w14:paraId="0C16EC26">
      <w:pPr>
        <w:spacing w:line="560" w:lineRule="exact"/>
        <w:rPr>
          <w:rFonts w:cs="Times New Roman" w:asciiTheme="minorEastAsia" w:hAnsiTheme="minorEastAsia"/>
          <w:sz w:val="28"/>
          <w:szCs w:val="28"/>
        </w:rPr>
      </w:pPr>
    </w:p>
    <w:p w14:paraId="7FDF6920">
      <w:pPr>
        <w:spacing w:line="560" w:lineRule="exact"/>
        <w:rPr>
          <w:rFonts w:cs="Times New Roman" w:asciiTheme="minorEastAsia" w:hAnsiTheme="minorEastAsia"/>
          <w:sz w:val="28"/>
          <w:szCs w:val="28"/>
        </w:rPr>
      </w:pPr>
    </w:p>
    <w:p w14:paraId="6EF2F43B">
      <w:pPr>
        <w:spacing w:line="560" w:lineRule="exact"/>
        <w:rPr>
          <w:rFonts w:cs="Times New Roman" w:asciiTheme="minorEastAsia" w:hAnsiTheme="minorEastAsia"/>
          <w:sz w:val="28"/>
          <w:szCs w:val="28"/>
        </w:rPr>
      </w:pPr>
    </w:p>
    <w:p w14:paraId="524D6AB7">
      <w:pPr>
        <w:spacing w:line="560" w:lineRule="exact"/>
        <w:rPr>
          <w:rFonts w:cs="Times New Roman" w:asciiTheme="minorEastAsia" w:hAnsiTheme="minorEastAsia"/>
          <w:sz w:val="28"/>
          <w:szCs w:val="28"/>
        </w:rPr>
      </w:pPr>
    </w:p>
    <w:p w14:paraId="62435497">
      <w:pPr>
        <w:spacing w:line="560" w:lineRule="exact"/>
        <w:rPr>
          <w:rFonts w:cs="Times New Roman" w:asciiTheme="minorEastAsia" w:hAnsiTheme="minorEastAsia"/>
          <w:sz w:val="28"/>
          <w:szCs w:val="28"/>
        </w:rPr>
      </w:pPr>
    </w:p>
    <w:p w14:paraId="3B83C560">
      <w:pPr>
        <w:spacing w:line="560" w:lineRule="exact"/>
        <w:rPr>
          <w:rFonts w:cs="Times New Roman" w:asciiTheme="minorEastAsia" w:hAnsiTheme="minorEastAsia"/>
          <w:sz w:val="28"/>
          <w:szCs w:val="28"/>
        </w:rPr>
      </w:pPr>
    </w:p>
    <w:p w14:paraId="4978A6E7">
      <w:pPr>
        <w:spacing w:line="560" w:lineRule="exact"/>
        <w:rPr>
          <w:rFonts w:cs="Times New Roman" w:asciiTheme="minorEastAsia" w:hAnsiTheme="minorEastAsia"/>
          <w:sz w:val="28"/>
          <w:szCs w:val="28"/>
        </w:rPr>
      </w:pPr>
    </w:p>
    <w:p w14:paraId="1CE825F4">
      <w:pPr>
        <w:spacing w:line="560" w:lineRule="exact"/>
        <w:rPr>
          <w:rFonts w:cs="Times New Roman" w:asciiTheme="minorEastAsia" w:hAnsiTheme="minorEastAsia"/>
          <w:sz w:val="28"/>
          <w:szCs w:val="28"/>
        </w:rPr>
      </w:pPr>
    </w:p>
    <w:p w14:paraId="1E7F4407">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pPr>
      <w:bookmarkStart w:id="15" w:name="_Toc110000057"/>
      <w:bookmarkStart w:id="16" w:name="_Toc409439698"/>
      <w:bookmarkStart w:id="17" w:name="_Toc122750652"/>
      <w:bookmarkStart w:id="18" w:name="_Toc534883409"/>
      <w:bookmarkStart w:id="19" w:name="_Toc508286687"/>
      <w:bookmarkStart w:id="20" w:name="_Toc534883367"/>
      <w:r>
        <w:rPr>
          <w:rFonts w:hint="eastAsia" w:cs="Times New Roman" w:asciiTheme="minorEastAsia" w:hAnsiTheme="minorEastAsia"/>
          <w:b/>
          <w:bCs/>
          <w:kern w:val="0"/>
          <w:sz w:val="28"/>
          <w:szCs w:val="28"/>
        </w:rPr>
        <w:t>一、报 价 函</w:t>
      </w:r>
      <w:bookmarkEnd w:id="15"/>
      <w:bookmarkEnd w:id="16"/>
      <w:bookmarkEnd w:id="17"/>
      <w:bookmarkEnd w:id="18"/>
      <w:bookmarkEnd w:id="19"/>
      <w:bookmarkEnd w:id="20"/>
    </w:p>
    <w:p w14:paraId="125B3A5F">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开江县公路养护管理段:</w:t>
      </w:r>
    </w:p>
    <w:p w14:paraId="7E3BBFB6">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我方拟参与贵单位“开江县202</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年管养道路</w:t>
      </w:r>
      <w:r>
        <w:rPr>
          <w:rFonts w:hint="eastAsia" w:cs="Times New Roman" w:asciiTheme="minorEastAsia" w:hAnsiTheme="minorEastAsia"/>
          <w:sz w:val="28"/>
          <w:szCs w:val="28"/>
          <w:lang w:val="en-US" w:eastAsia="zh-CN"/>
        </w:rPr>
        <w:t>四</w:t>
      </w:r>
      <w:r>
        <w:rPr>
          <w:rFonts w:hint="eastAsia" w:cs="Times New Roman" w:asciiTheme="minorEastAsia" w:hAnsiTheme="minorEastAsia"/>
          <w:sz w:val="28"/>
          <w:szCs w:val="28"/>
        </w:rPr>
        <w:t>季度养护工程商品沥青混凝土采购项目”，经详细研究采购文件，决定参加该采购项目的报价。</w:t>
      </w:r>
    </w:p>
    <w:p w14:paraId="2403047E">
      <w:pPr>
        <w:widowControl/>
        <w:shd w:val="clear" w:color="auto" w:fill="FFFFFF"/>
        <w:spacing w:line="210" w:lineRule="atLeast"/>
        <w:ind w:firstLine="420"/>
        <w:rPr>
          <w:rFonts w:asciiTheme="minorEastAsia" w:hAnsiTheme="minorEastAsia"/>
          <w:sz w:val="28"/>
          <w:szCs w:val="28"/>
        </w:rPr>
      </w:pPr>
      <w:r>
        <w:rPr>
          <w:rFonts w:hint="eastAsia" w:cs="Times New Roman" w:asciiTheme="minorEastAsia" w:hAnsiTheme="minorEastAsia"/>
          <w:sz w:val="28"/>
          <w:szCs w:val="28"/>
        </w:rPr>
        <w:t>1.我方全面研究了询价采购文件，并能够正确理解和接受其全部内容。我方根据询价采购文件中的各项要求，对所询价采购AC-13细立式沥青混合料、乳化沥青沾层油的报价总金额及单价见报价表，</w:t>
      </w:r>
      <w:r>
        <w:rPr>
          <w:rFonts w:hint="eastAsia" w:cs="宋体" w:asciiTheme="minorEastAsia" w:hAnsiTheme="minorEastAsia"/>
          <w:color w:val="000000"/>
          <w:kern w:val="0"/>
          <w:sz w:val="28"/>
          <w:szCs w:val="28"/>
        </w:rPr>
        <w:t>报价为</w:t>
      </w:r>
      <w:r>
        <w:rPr>
          <w:rFonts w:hint="eastAsia" w:asciiTheme="minorEastAsia" w:hAnsiTheme="minorEastAsia"/>
          <w:sz w:val="28"/>
          <w:szCs w:val="28"/>
        </w:rPr>
        <w:t>含税出厂价</w:t>
      </w:r>
      <w:r>
        <w:rPr>
          <w:rFonts w:hint="eastAsia" w:cs="宋体" w:asciiTheme="minorEastAsia" w:hAnsiTheme="minorEastAsia"/>
          <w:color w:val="000000"/>
          <w:kern w:val="0"/>
          <w:sz w:val="28"/>
          <w:szCs w:val="28"/>
        </w:rPr>
        <w:t>综合</w:t>
      </w:r>
      <w:r>
        <w:rPr>
          <w:rFonts w:hint="eastAsia" w:asciiTheme="minorEastAsia" w:hAnsiTheme="minorEastAsia"/>
          <w:sz w:val="28"/>
          <w:szCs w:val="28"/>
        </w:rPr>
        <w:t>单价,包括但不限于各类原材料及其拌和、各类损耗、各类协调、利润及各类规费、税金等一切费用。沥青混合料运输车辆由甲方组织运输，单价表中单价不包含运输费用。</w:t>
      </w:r>
    </w:p>
    <w:p w14:paraId="0004CFC4">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2.我方现提交的报价文件为：报价文件一份。</w:t>
      </w:r>
    </w:p>
    <w:p w14:paraId="20A81574">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3.我方完全同意询价采购文件中规定的评审办法；愿意自行承担我方在参与此次报价活动过程中所发生的一切费用。</w:t>
      </w:r>
    </w:p>
    <w:p w14:paraId="22CDA726">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4.如果我方中选成交，我方将履行询价采购文件中规定的各项要求，按相关法律法规规定和合同约定条款承担我方的责任。</w:t>
      </w:r>
    </w:p>
    <w:p w14:paraId="3AD2DA10">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5.我方愿意接收询价采购人在询价采购文件中要求的所有资料，并对其真实性负责。</w:t>
      </w:r>
    </w:p>
    <w:p w14:paraId="61191D4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供应商法定代表人               供应商：</w:t>
      </w:r>
      <w:r>
        <w:rPr>
          <w:rFonts w:hint="eastAsia" w:cs="Times New Roman" w:asciiTheme="minorEastAsia" w:hAnsiTheme="minorEastAsia"/>
          <w:color w:val="FF0000"/>
          <w:sz w:val="28"/>
          <w:szCs w:val="28"/>
        </w:rPr>
        <w:t>（公章）</w:t>
      </w:r>
    </w:p>
    <w:p w14:paraId="6B02EA70">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或其授权委托人：</w:t>
      </w:r>
      <w:r>
        <w:rPr>
          <w:rFonts w:hint="eastAsia" w:cs="Times New Roman" w:asciiTheme="minorEastAsia" w:hAnsiTheme="minorEastAsia"/>
          <w:color w:val="FF0000"/>
          <w:sz w:val="28"/>
          <w:szCs w:val="28"/>
        </w:rPr>
        <w:t>(签字)</w:t>
      </w:r>
      <w:r>
        <w:rPr>
          <w:rFonts w:hint="eastAsia" w:cs="Times New Roman" w:asciiTheme="minorEastAsia" w:hAnsiTheme="minorEastAsia"/>
          <w:sz w:val="28"/>
          <w:szCs w:val="28"/>
        </w:rPr>
        <w:t xml:space="preserve"> </w:t>
      </w:r>
    </w:p>
    <w:p w14:paraId="0AC7E86D">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地址：</w:t>
      </w:r>
    </w:p>
    <w:p w14:paraId="276C6BD0">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电话：                    日期：202</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6BBA84B0">
      <w:pPr>
        <w:spacing w:line="560" w:lineRule="exact"/>
        <w:ind w:firstLine="560" w:firstLineChars="200"/>
        <w:rPr>
          <w:rFonts w:cs="Times New Roman" w:asciiTheme="minorEastAsia" w:hAnsiTheme="minorEastAsia"/>
          <w:sz w:val="28"/>
          <w:szCs w:val="28"/>
        </w:rPr>
      </w:pPr>
    </w:p>
    <w:p w14:paraId="29BA7715">
      <w:pPr>
        <w:spacing w:line="560" w:lineRule="exact"/>
        <w:ind w:firstLine="560" w:firstLineChars="200"/>
        <w:rPr>
          <w:rFonts w:cs="Times New Roman" w:asciiTheme="minorEastAsia" w:hAnsiTheme="minorEastAsia"/>
          <w:sz w:val="28"/>
          <w:szCs w:val="28"/>
        </w:rPr>
      </w:pPr>
    </w:p>
    <w:p w14:paraId="0990185A">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sectPr>
          <w:footerReference r:id="rId9" w:type="first"/>
          <w:headerReference r:id="rId6" w:type="default"/>
          <w:footerReference r:id="rId7" w:type="default"/>
          <w:footerReference r:id="rId8" w:type="even"/>
          <w:pgSz w:w="11906" w:h="16838"/>
          <w:pgMar w:top="1701" w:right="1474" w:bottom="1134" w:left="1588" w:header="851" w:footer="992" w:gutter="0"/>
          <w:pgNumType w:fmt="numberInDash"/>
          <w:cols w:space="720" w:num="1"/>
          <w:docGrid w:type="lines" w:linePitch="312" w:charSpace="0"/>
        </w:sectPr>
      </w:pPr>
      <w:bookmarkStart w:id="21" w:name="_Toc534883410"/>
      <w:bookmarkStart w:id="22" w:name="_Toc508286688"/>
      <w:bookmarkStart w:id="23" w:name="_Toc122257631"/>
      <w:bookmarkStart w:id="24" w:name="_Toc122750653"/>
      <w:bookmarkStart w:id="25" w:name="_Toc534883368"/>
      <w:bookmarkStart w:id="26" w:name="_Toc409439699"/>
    </w:p>
    <w:p w14:paraId="11D344E2">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pPr>
      <w:bookmarkStart w:id="27" w:name="_Toc110000058"/>
      <w:r>
        <w:rPr>
          <w:rFonts w:hint="eastAsia" w:cs="Times New Roman" w:asciiTheme="minorEastAsia" w:hAnsiTheme="minorEastAsia"/>
          <w:b/>
          <w:bCs/>
          <w:kern w:val="0"/>
          <w:sz w:val="28"/>
          <w:szCs w:val="28"/>
        </w:rPr>
        <w:t>二、报 价 表</w:t>
      </w:r>
      <w:bookmarkEnd w:id="21"/>
      <w:bookmarkEnd w:id="22"/>
      <w:bookmarkEnd w:id="23"/>
      <w:bookmarkEnd w:id="24"/>
      <w:bookmarkEnd w:id="25"/>
      <w:bookmarkEnd w:id="26"/>
      <w:bookmarkEnd w:id="27"/>
    </w:p>
    <w:p w14:paraId="3809D397">
      <w:pPr>
        <w:spacing w:line="560" w:lineRule="exact"/>
        <w:rPr>
          <w:rFonts w:cs="Times New Roman" w:asciiTheme="minorEastAsia" w:hAnsiTheme="minorEastAsia"/>
          <w:b/>
          <w:sz w:val="28"/>
          <w:szCs w:val="28"/>
        </w:rPr>
      </w:pPr>
      <w:bookmarkStart w:id="28" w:name="_Toc409439700"/>
      <w:bookmarkStart w:id="29" w:name="_Toc122257633"/>
      <w:bookmarkStart w:id="30" w:name="_Toc122750655"/>
      <w:r>
        <w:rPr>
          <w:rFonts w:hint="eastAsia" w:cs="Times New Roman" w:asciiTheme="minorEastAsia" w:hAnsiTheme="minorEastAsia"/>
          <w:b/>
          <w:sz w:val="28"/>
          <w:szCs w:val="28"/>
        </w:rPr>
        <w:t xml:space="preserve">一、报价表                                         </w:t>
      </w:r>
    </w:p>
    <w:tbl>
      <w:tblPr>
        <w:tblStyle w:val="7"/>
        <w:tblW w:w="14142" w:type="dxa"/>
        <w:tblInd w:w="0" w:type="dxa"/>
        <w:tblLayout w:type="fixed"/>
        <w:tblCellMar>
          <w:top w:w="0" w:type="dxa"/>
          <w:left w:w="108" w:type="dxa"/>
          <w:bottom w:w="0" w:type="dxa"/>
          <w:right w:w="108" w:type="dxa"/>
        </w:tblCellMar>
      </w:tblPr>
      <w:tblGrid>
        <w:gridCol w:w="908"/>
        <w:gridCol w:w="2461"/>
        <w:gridCol w:w="2551"/>
        <w:gridCol w:w="851"/>
        <w:gridCol w:w="1524"/>
        <w:gridCol w:w="1475"/>
        <w:gridCol w:w="2663"/>
        <w:gridCol w:w="1709"/>
      </w:tblGrid>
      <w:tr w14:paraId="0F9B2A0A">
        <w:tblPrEx>
          <w:tblCellMar>
            <w:top w:w="0" w:type="dxa"/>
            <w:left w:w="108" w:type="dxa"/>
            <w:bottom w:w="0" w:type="dxa"/>
            <w:right w:w="108" w:type="dxa"/>
          </w:tblCellMar>
        </w:tblPrEx>
        <w:trPr>
          <w:trHeight w:val="542" w:hRule="atLeast"/>
        </w:trPr>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3CAE0">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序号</w:t>
            </w:r>
          </w:p>
        </w:tc>
        <w:tc>
          <w:tcPr>
            <w:tcW w:w="2461" w:type="dxa"/>
            <w:tcBorders>
              <w:top w:val="single" w:color="auto" w:sz="4" w:space="0"/>
              <w:left w:val="nil"/>
              <w:bottom w:val="single" w:color="auto" w:sz="4" w:space="0"/>
              <w:right w:val="single" w:color="auto" w:sz="4" w:space="0"/>
            </w:tcBorders>
            <w:shd w:val="clear" w:color="auto" w:fill="auto"/>
            <w:noWrap/>
            <w:vAlign w:val="center"/>
          </w:tcPr>
          <w:p w14:paraId="26348845">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材料名称</w:t>
            </w:r>
          </w:p>
        </w:tc>
        <w:tc>
          <w:tcPr>
            <w:tcW w:w="2551" w:type="dxa"/>
            <w:tcBorders>
              <w:top w:val="single" w:color="auto" w:sz="4" w:space="0"/>
              <w:left w:val="nil"/>
              <w:bottom w:val="single" w:color="auto" w:sz="4" w:space="0"/>
              <w:right w:val="single" w:color="auto" w:sz="4" w:space="0"/>
            </w:tcBorders>
            <w:shd w:val="clear" w:color="auto" w:fill="auto"/>
            <w:vAlign w:val="center"/>
          </w:tcPr>
          <w:p w14:paraId="1145473F">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规格型号</w:t>
            </w:r>
          </w:p>
        </w:tc>
        <w:tc>
          <w:tcPr>
            <w:tcW w:w="851" w:type="dxa"/>
            <w:tcBorders>
              <w:top w:val="single" w:color="auto" w:sz="4" w:space="0"/>
              <w:left w:val="nil"/>
              <w:bottom w:val="single" w:color="auto" w:sz="4" w:space="0"/>
              <w:right w:val="single" w:color="auto" w:sz="4" w:space="0"/>
            </w:tcBorders>
            <w:shd w:val="clear" w:color="auto" w:fill="auto"/>
            <w:vAlign w:val="center"/>
          </w:tcPr>
          <w:p w14:paraId="664AB4C7">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单位</w:t>
            </w:r>
          </w:p>
        </w:tc>
        <w:tc>
          <w:tcPr>
            <w:tcW w:w="1524" w:type="dxa"/>
            <w:tcBorders>
              <w:top w:val="single" w:color="auto" w:sz="4" w:space="0"/>
              <w:left w:val="nil"/>
              <w:bottom w:val="single" w:color="auto" w:sz="4" w:space="0"/>
              <w:right w:val="single" w:color="auto" w:sz="4" w:space="0"/>
            </w:tcBorders>
            <w:shd w:val="clear" w:color="auto" w:fill="auto"/>
            <w:vAlign w:val="center"/>
          </w:tcPr>
          <w:p w14:paraId="673053F2">
            <w:pPr>
              <w:spacing w:line="560" w:lineRule="exact"/>
              <w:jc w:val="cente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rPr>
              <w:t>数量</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lang w:val="en-US" w:eastAsia="zh-CN"/>
              </w:rPr>
              <w:t>吨</w:t>
            </w:r>
            <w:r>
              <w:rPr>
                <w:rFonts w:hint="eastAsia" w:cs="Times New Roman" w:asciiTheme="minorEastAsia" w:hAnsiTheme="minorEastAsia"/>
                <w:sz w:val="28"/>
                <w:szCs w:val="28"/>
                <w:lang w:eastAsia="zh-CN"/>
              </w:rPr>
              <w:t>）</w:t>
            </w:r>
          </w:p>
        </w:tc>
        <w:tc>
          <w:tcPr>
            <w:tcW w:w="1475" w:type="dxa"/>
            <w:tcBorders>
              <w:top w:val="single" w:color="auto" w:sz="4" w:space="0"/>
              <w:left w:val="nil"/>
              <w:bottom w:val="single" w:color="auto" w:sz="4" w:space="0"/>
              <w:right w:val="single" w:color="auto" w:sz="4" w:space="0"/>
            </w:tcBorders>
            <w:shd w:val="clear" w:color="auto" w:fill="auto"/>
            <w:vAlign w:val="center"/>
          </w:tcPr>
          <w:p w14:paraId="3FD39478">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单价(元)</w:t>
            </w:r>
          </w:p>
        </w:tc>
        <w:tc>
          <w:tcPr>
            <w:tcW w:w="2663" w:type="dxa"/>
            <w:tcBorders>
              <w:top w:val="single" w:color="auto" w:sz="4" w:space="0"/>
              <w:bottom w:val="single" w:color="auto" w:sz="4" w:space="0"/>
              <w:right w:val="single" w:color="auto" w:sz="4" w:space="0"/>
            </w:tcBorders>
            <w:vAlign w:val="center"/>
          </w:tcPr>
          <w:p w14:paraId="49A7B562">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rPr>
              <w:t>最高控制单价(元)</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6967C8DD">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备注</w:t>
            </w:r>
          </w:p>
        </w:tc>
      </w:tr>
      <w:tr w14:paraId="706E24E2">
        <w:tblPrEx>
          <w:tblCellMar>
            <w:top w:w="0" w:type="dxa"/>
            <w:left w:w="108" w:type="dxa"/>
            <w:bottom w:w="0" w:type="dxa"/>
            <w:right w:w="108" w:type="dxa"/>
          </w:tblCellMar>
        </w:tblPrEx>
        <w:trPr>
          <w:trHeight w:val="576" w:hRule="atLeast"/>
        </w:trPr>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C5FBB">
            <w:pPr>
              <w:spacing w:line="400" w:lineRule="exact"/>
              <w:jc w:val="center"/>
              <w:rPr>
                <w:rFonts w:cs="宋体" w:asciiTheme="minorEastAsia" w:hAnsiTheme="minorEastAsia"/>
                <w:color w:val="000000"/>
                <w:sz w:val="28"/>
                <w:szCs w:val="28"/>
              </w:rPr>
            </w:pPr>
            <w:r>
              <w:rPr>
                <w:rFonts w:hint="eastAsia" w:cs="Times New Roman" w:asciiTheme="minorEastAsia" w:hAnsiTheme="minorEastAsia"/>
                <w:color w:val="000000"/>
                <w:sz w:val="28"/>
                <w:szCs w:val="28"/>
              </w:rPr>
              <w:t>1</w:t>
            </w:r>
          </w:p>
        </w:tc>
        <w:tc>
          <w:tcPr>
            <w:tcW w:w="2461" w:type="dxa"/>
            <w:tcBorders>
              <w:top w:val="single" w:color="auto" w:sz="4" w:space="0"/>
              <w:left w:val="nil"/>
              <w:bottom w:val="single" w:color="auto" w:sz="4" w:space="0"/>
              <w:right w:val="single" w:color="auto" w:sz="4" w:space="0"/>
            </w:tcBorders>
            <w:shd w:val="clear" w:color="auto" w:fill="auto"/>
            <w:noWrap/>
            <w:vAlign w:val="center"/>
          </w:tcPr>
          <w:p w14:paraId="6575AE70">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rPr>
              <w:t>沥青混合料</w:t>
            </w:r>
          </w:p>
        </w:tc>
        <w:tc>
          <w:tcPr>
            <w:tcW w:w="2551" w:type="dxa"/>
            <w:tcBorders>
              <w:top w:val="single" w:color="auto" w:sz="4" w:space="0"/>
              <w:left w:val="nil"/>
              <w:bottom w:val="single" w:color="auto" w:sz="4" w:space="0"/>
              <w:right w:val="single" w:color="auto" w:sz="4" w:space="0"/>
            </w:tcBorders>
            <w:shd w:val="clear" w:color="auto" w:fill="auto"/>
            <w:vAlign w:val="center"/>
          </w:tcPr>
          <w:p w14:paraId="3899642D">
            <w:pPr>
              <w:widowControl/>
              <w:jc w:val="center"/>
              <w:rPr>
                <w:rFonts w:cs="Times New Roman" w:asciiTheme="minorEastAsia" w:hAnsiTheme="minorEastAsia"/>
                <w:sz w:val="28"/>
                <w:szCs w:val="28"/>
              </w:rPr>
            </w:pPr>
            <w:r>
              <w:rPr>
                <w:rFonts w:hint="eastAsia" w:cs="宋体" w:asciiTheme="minorEastAsia" w:hAnsiTheme="minorEastAsia"/>
                <w:kern w:val="0"/>
                <w:sz w:val="18"/>
                <w:szCs w:val="18"/>
              </w:rPr>
              <w:t>细粒式</w:t>
            </w:r>
            <w:r>
              <w:rPr>
                <w:rFonts w:hint="eastAsia" w:cs="宋体" w:asciiTheme="minorEastAsia" w:hAnsiTheme="minorEastAsia"/>
                <w:kern w:val="0"/>
                <w:sz w:val="18"/>
                <w:szCs w:val="18"/>
                <w:lang w:val="en-US" w:eastAsia="zh-CN"/>
              </w:rPr>
              <w:t>改性</w:t>
            </w:r>
            <w:r>
              <w:rPr>
                <w:rFonts w:hint="eastAsia" w:cs="宋体" w:asciiTheme="minorEastAsia" w:hAnsiTheme="minorEastAsia"/>
                <w:kern w:val="0"/>
                <w:sz w:val="18"/>
                <w:szCs w:val="18"/>
              </w:rPr>
              <w:t>沥青砼(AC-13)</w:t>
            </w:r>
          </w:p>
        </w:tc>
        <w:tc>
          <w:tcPr>
            <w:tcW w:w="851" w:type="dxa"/>
            <w:tcBorders>
              <w:top w:val="single" w:color="auto" w:sz="4" w:space="0"/>
              <w:left w:val="nil"/>
              <w:bottom w:val="single" w:color="auto" w:sz="4" w:space="0"/>
              <w:right w:val="single" w:color="auto" w:sz="4" w:space="0"/>
            </w:tcBorders>
            <w:shd w:val="clear" w:color="auto" w:fill="auto"/>
            <w:vAlign w:val="center"/>
          </w:tcPr>
          <w:p w14:paraId="69F4C843">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吨</w:t>
            </w:r>
          </w:p>
        </w:tc>
        <w:tc>
          <w:tcPr>
            <w:tcW w:w="1524" w:type="dxa"/>
            <w:tcBorders>
              <w:top w:val="single" w:color="auto" w:sz="4" w:space="0"/>
              <w:left w:val="nil"/>
              <w:bottom w:val="single" w:color="auto" w:sz="4" w:space="0"/>
              <w:right w:val="single" w:color="auto" w:sz="4" w:space="0"/>
            </w:tcBorders>
            <w:shd w:val="clear" w:color="auto" w:fill="auto"/>
            <w:vAlign w:val="center"/>
          </w:tcPr>
          <w:p w14:paraId="21FC4ECC">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center"/>
          </w:tcPr>
          <w:p w14:paraId="67D7BEE5">
            <w:pPr>
              <w:spacing w:line="560" w:lineRule="exact"/>
              <w:jc w:val="center"/>
              <w:rPr>
                <w:rFonts w:cs="Times New Roman" w:asciiTheme="minorEastAsia" w:hAnsiTheme="minorEastAsia"/>
                <w:sz w:val="28"/>
                <w:szCs w:val="28"/>
              </w:rPr>
            </w:pPr>
          </w:p>
        </w:tc>
        <w:tc>
          <w:tcPr>
            <w:tcW w:w="2663" w:type="dxa"/>
            <w:tcBorders>
              <w:top w:val="single" w:color="auto" w:sz="4" w:space="0"/>
              <w:bottom w:val="single" w:color="auto" w:sz="4" w:space="0"/>
              <w:right w:val="single" w:color="auto" w:sz="4" w:space="0"/>
            </w:tcBorders>
            <w:vAlign w:val="center"/>
          </w:tcPr>
          <w:p w14:paraId="52CC67CE">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480.00</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28F81FD">
            <w:pPr>
              <w:spacing w:line="560" w:lineRule="exact"/>
              <w:jc w:val="center"/>
              <w:rPr>
                <w:rFonts w:cs="Times New Roman" w:asciiTheme="minorEastAsia" w:hAnsiTheme="minorEastAsia"/>
                <w:sz w:val="28"/>
                <w:szCs w:val="28"/>
              </w:rPr>
            </w:pPr>
          </w:p>
        </w:tc>
      </w:tr>
      <w:tr w14:paraId="207503C2">
        <w:tblPrEx>
          <w:tblCellMar>
            <w:top w:w="0" w:type="dxa"/>
            <w:left w:w="108" w:type="dxa"/>
            <w:bottom w:w="0" w:type="dxa"/>
            <w:right w:w="108" w:type="dxa"/>
          </w:tblCellMar>
        </w:tblPrEx>
        <w:trPr>
          <w:trHeight w:val="576" w:hRule="atLeast"/>
        </w:trPr>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1ECD3">
            <w:pPr>
              <w:spacing w:line="400" w:lineRule="exact"/>
              <w:jc w:val="center"/>
              <w:rPr>
                <w:rFonts w:hint="eastAsia" w:cs="Times New Roman" w:asciiTheme="minorEastAsia" w:hAnsiTheme="minorEastAsia" w:eastAsiaTheme="minorEastAsia"/>
                <w:color w:val="000000"/>
                <w:sz w:val="28"/>
                <w:szCs w:val="28"/>
                <w:lang w:val="en-US" w:eastAsia="zh-CN"/>
              </w:rPr>
            </w:pPr>
            <w:r>
              <w:rPr>
                <w:rFonts w:hint="eastAsia" w:cs="Times New Roman" w:asciiTheme="minorEastAsia" w:hAnsiTheme="minorEastAsia"/>
                <w:color w:val="000000"/>
                <w:sz w:val="28"/>
                <w:szCs w:val="28"/>
                <w:lang w:val="en-US" w:eastAsia="zh-CN"/>
              </w:rPr>
              <w:t>2</w:t>
            </w:r>
          </w:p>
        </w:tc>
        <w:tc>
          <w:tcPr>
            <w:tcW w:w="2461" w:type="dxa"/>
            <w:tcBorders>
              <w:top w:val="single" w:color="auto" w:sz="4" w:space="0"/>
              <w:left w:val="nil"/>
              <w:bottom w:val="single" w:color="auto" w:sz="4" w:space="0"/>
              <w:right w:val="single" w:color="auto" w:sz="4" w:space="0"/>
            </w:tcBorders>
            <w:shd w:val="clear" w:color="auto" w:fill="auto"/>
            <w:noWrap/>
            <w:vAlign w:val="center"/>
          </w:tcPr>
          <w:p w14:paraId="62CD8BE1">
            <w:pPr>
              <w:spacing w:line="400" w:lineRule="exact"/>
              <w:jc w:val="center"/>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沥青混合料</w:t>
            </w:r>
          </w:p>
        </w:tc>
        <w:tc>
          <w:tcPr>
            <w:tcW w:w="2551" w:type="dxa"/>
            <w:tcBorders>
              <w:top w:val="single" w:color="auto" w:sz="4" w:space="0"/>
              <w:left w:val="nil"/>
              <w:bottom w:val="single" w:color="auto" w:sz="4" w:space="0"/>
              <w:right w:val="single" w:color="auto" w:sz="4" w:space="0"/>
            </w:tcBorders>
            <w:shd w:val="clear" w:color="auto" w:fill="auto"/>
            <w:vAlign w:val="center"/>
          </w:tcPr>
          <w:p w14:paraId="228FCD85">
            <w:pPr>
              <w:widowControl/>
              <w:jc w:val="center"/>
              <w:rPr>
                <w:rFonts w:cs="Times New Roman" w:asciiTheme="minorEastAsia" w:hAnsiTheme="minorEastAsia"/>
                <w:sz w:val="28"/>
                <w:szCs w:val="28"/>
              </w:rPr>
            </w:pPr>
            <w:r>
              <w:rPr>
                <w:rFonts w:hint="eastAsia" w:cs="宋体" w:asciiTheme="minorEastAsia" w:hAnsiTheme="minorEastAsia"/>
                <w:kern w:val="0"/>
                <w:sz w:val="18"/>
                <w:szCs w:val="18"/>
              </w:rPr>
              <w:t>细粒式沥青砼(AC-13)</w:t>
            </w:r>
          </w:p>
        </w:tc>
        <w:tc>
          <w:tcPr>
            <w:tcW w:w="851" w:type="dxa"/>
            <w:tcBorders>
              <w:top w:val="single" w:color="auto" w:sz="4" w:space="0"/>
              <w:left w:val="nil"/>
              <w:bottom w:val="single" w:color="auto" w:sz="4" w:space="0"/>
              <w:right w:val="single" w:color="auto" w:sz="4" w:space="0"/>
            </w:tcBorders>
            <w:shd w:val="clear" w:color="auto" w:fill="auto"/>
            <w:vAlign w:val="center"/>
          </w:tcPr>
          <w:p w14:paraId="7D00A13E">
            <w:pPr>
              <w:spacing w:line="400" w:lineRule="exact"/>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吨</w:t>
            </w:r>
          </w:p>
        </w:tc>
        <w:tc>
          <w:tcPr>
            <w:tcW w:w="1524" w:type="dxa"/>
            <w:tcBorders>
              <w:top w:val="single" w:color="auto" w:sz="4" w:space="0"/>
              <w:left w:val="nil"/>
              <w:bottom w:val="single" w:color="auto" w:sz="4" w:space="0"/>
              <w:right w:val="single" w:color="auto" w:sz="4" w:space="0"/>
            </w:tcBorders>
            <w:shd w:val="clear" w:color="auto" w:fill="auto"/>
            <w:vAlign w:val="center"/>
          </w:tcPr>
          <w:p w14:paraId="23AFB2D3">
            <w:pPr>
              <w:spacing w:line="400" w:lineRule="exact"/>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center"/>
          </w:tcPr>
          <w:p w14:paraId="06032B9D">
            <w:pPr>
              <w:spacing w:line="560" w:lineRule="exact"/>
              <w:jc w:val="center"/>
              <w:rPr>
                <w:rFonts w:cs="Times New Roman" w:asciiTheme="minorEastAsia" w:hAnsiTheme="minorEastAsia"/>
                <w:sz w:val="28"/>
                <w:szCs w:val="28"/>
              </w:rPr>
            </w:pPr>
          </w:p>
        </w:tc>
        <w:tc>
          <w:tcPr>
            <w:tcW w:w="2663" w:type="dxa"/>
            <w:tcBorders>
              <w:top w:val="single" w:color="auto" w:sz="4" w:space="0"/>
              <w:bottom w:val="single" w:color="auto" w:sz="4" w:space="0"/>
              <w:right w:val="single" w:color="auto" w:sz="4" w:space="0"/>
            </w:tcBorders>
            <w:vAlign w:val="center"/>
          </w:tcPr>
          <w:p w14:paraId="45BBBCBC">
            <w:pPr>
              <w:spacing w:line="560" w:lineRule="exact"/>
              <w:jc w:val="center"/>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450.00</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737F0013">
            <w:pPr>
              <w:spacing w:line="560" w:lineRule="exact"/>
              <w:jc w:val="center"/>
              <w:rPr>
                <w:rFonts w:cs="Times New Roman" w:asciiTheme="minorEastAsia" w:hAnsiTheme="minorEastAsia"/>
                <w:sz w:val="28"/>
                <w:szCs w:val="28"/>
              </w:rPr>
            </w:pPr>
          </w:p>
        </w:tc>
      </w:tr>
      <w:tr w14:paraId="1D812E44">
        <w:tblPrEx>
          <w:tblCellMar>
            <w:top w:w="0" w:type="dxa"/>
            <w:left w:w="108" w:type="dxa"/>
            <w:bottom w:w="0" w:type="dxa"/>
            <w:right w:w="108" w:type="dxa"/>
          </w:tblCellMar>
        </w:tblPrEx>
        <w:trPr>
          <w:trHeight w:val="576" w:hRule="atLeast"/>
        </w:trPr>
        <w:tc>
          <w:tcPr>
            <w:tcW w:w="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B39FC">
            <w:pPr>
              <w:spacing w:line="400" w:lineRule="exact"/>
              <w:jc w:val="center"/>
              <w:rPr>
                <w:rFonts w:hint="eastAsia" w:cs="Times New Roman" w:asciiTheme="minorEastAsia" w:hAnsiTheme="minorEastAsia" w:eastAsiaTheme="minorEastAsia"/>
                <w:color w:val="000000"/>
                <w:sz w:val="28"/>
                <w:szCs w:val="28"/>
                <w:lang w:eastAsia="zh-CN"/>
              </w:rPr>
            </w:pPr>
            <w:r>
              <w:rPr>
                <w:rFonts w:hint="eastAsia" w:cs="Times New Roman" w:asciiTheme="minorEastAsia" w:hAnsiTheme="minorEastAsia"/>
                <w:color w:val="000000"/>
                <w:sz w:val="28"/>
                <w:szCs w:val="28"/>
                <w:lang w:val="en-US" w:eastAsia="zh-CN"/>
              </w:rPr>
              <w:t>3</w:t>
            </w:r>
          </w:p>
        </w:tc>
        <w:tc>
          <w:tcPr>
            <w:tcW w:w="2461" w:type="dxa"/>
            <w:tcBorders>
              <w:top w:val="single" w:color="auto" w:sz="4" w:space="0"/>
              <w:left w:val="nil"/>
              <w:bottom w:val="single" w:color="auto" w:sz="4" w:space="0"/>
              <w:right w:val="single" w:color="auto" w:sz="4" w:space="0"/>
            </w:tcBorders>
            <w:shd w:val="clear" w:color="auto" w:fill="auto"/>
            <w:noWrap/>
            <w:vAlign w:val="center"/>
          </w:tcPr>
          <w:p w14:paraId="6C1F46F5">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rPr>
              <w:t>乳化沥青沾层油</w:t>
            </w:r>
          </w:p>
        </w:tc>
        <w:tc>
          <w:tcPr>
            <w:tcW w:w="2551" w:type="dxa"/>
            <w:tcBorders>
              <w:top w:val="single" w:color="auto" w:sz="4" w:space="0"/>
              <w:left w:val="nil"/>
              <w:bottom w:val="single" w:color="auto" w:sz="4" w:space="0"/>
              <w:right w:val="single" w:color="auto" w:sz="4" w:space="0"/>
            </w:tcBorders>
            <w:shd w:val="clear" w:color="auto" w:fill="auto"/>
            <w:vAlign w:val="center"/>
          </w:tcPr>
          <w:p w14:paraId="710D789A">
            <w:pPr>
              <w:spacing w:line="400" w:lineRule="exact"/>
              <w:jc w:val="center"/>
              <w:rPr>
                <w:rFonts w:cs="Times New Roman" w:asciiTheme="minorEastAsia" w:hAnsiTheme="minorEastAsia"/>
                <w:sz w:val="28"/>
                <w:szCs w:val="28"/>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0BA8F44E">
            <w:pPr>
              <w:spacing w:line="4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吨</w:t>
            </w:r>
          </w:p>
        </w:tc>
        <w:tc>
          <w:tcPr>
            <w:tcW w:w="1524" w:type="dxa"/>
            <w:tcBorders>
              <w:top w:val="single" w:color="auto" w:sz="4" w:space="0"/>
              <w:left w:val="nil"/>
              <w:bottom w:val="single" w:color="auto" w:sz="4" w:space="0"/>
              <w:right w:val="single" w:color="auto" w:sz="4" w:space="0"/>
            </w:tcBorders>
            <w:shd w:val="clear" w:color="auto" w:fill="auto"/>
            <w:vAlign w:val="center"/>
          </w:tcPr>
          <w:p w14:paraId="55432696">
            <w:pPr>
              <w:spacing w:line="400" w:lineRule="exact"/>
              <w:jc w:val="cente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val="en-US" w:eastAsia="zh-CN"/>
              </w:rPr>
              <w:t>1</w:t>
            </w:r>
          </w:p>
        </w:tc>
        <w:tc>
          <w:tcPr>
            <w:tcW w:w="1475" w:type="dxa"/>
            <w:tcBorders>
              <w:top w:val="single" w:color="auto" w:sz="4" w:space="0"/>
              <w:left w:val="nil"/>
              <w:bottom w:val="single" w:color="auto" w:sz="4" w:space="0"/>
              <w:right w:val="single" w:color="auto" w:sz="4" w:space="0"/>
            </w:tcBorders>
            <w:shd w:val="clear" w:color="auto" w:fill="auto"/>
            <w:vAlign w:val="center"/>
          </w:tcPr>
          <w:p w14:paraId="1868837E">
            <w:pPr>
              <w:spacing w:line="560" w:lineRule="exact"/>
              <w:jc w:val="center"/>
              <w:rPr>
                <w:rFonts w:cs="Times New Roman" w:asciiTheme="minorEastAsia" w:hAnsiTheme="minorEastAsia"/>
                <w:sz w:val="28"/>
                <w:szCs w:val="28"/>
              </w:rPr>
            </w:pPr>
          </w:p>
        </w:tc>
        <w:tc>
          <w:tcPr>
            <w:tcW w:w="2663" w:type="dxa"/>
            <w:tcBorders>
              <w:top w:val="single" w:color="auto" w:sz="4" w:space="0"/>
              <w:bottom w:val="single" w:color="auto" w:sz="4" w:space="0"/>
              <w:right w:val="single" w:color="auto" w:sz="4" w:space="0"/>
            </w:tcBorders>
            <w:vAlign w:val="center"/>
          </w:tcPr>
          <w:p w14:paraId="73FEDC6E">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4000.00</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7C660031">
            <w:pPr>
              <w:spacing w:line="560" w:lineRule="exact"/>
              <w:jc w:val="center"/>
              <w:rPr>
                <w:rFonts w:cs="Times New Roman" w:asciiTheme="minorEastAsia" w:hAnsiTheme="minorEastAsia"/>
                <w:sz w:val="28"/>
                <w:szCs w:val="28"/>
              </w:rPr>
            </w:pPr>
          </w:p>
        </w:tc>
      </w:tr>
    </w:tbl>
    <w:p w14:paraId="0454CE55">
      <w:pPr>
        <w:spacing w:line="560" w:lineRule="exact"/>
        <w:rPr>
          <w:rFonts w:cs="Times New Roman" w:asciiTheme="minorEastAsia" w:hAnsiTheme="minorEastAsia"/>
          <w:sz w:val="24"/>
          <w:szCs w:val="24"/>
        </w:rPr>
      </w:pPr>
      <w:r>
        <w:rPr>
          <w:rFonts w:hint="eastAsia" w:cs="Times New Roman" w:asciiTheme="minorEastAsia" w:hAnsiTheme="minorEastAsia"/>
          <w:sz w:val="24"/>
          <w:szCs w:val="24"/>
        </w:rPr>
        <w:t>备注：1. 报价为含税出厂价综合单价,包括但不限于各类原材料及其拌和、各类损耗、各类协调、利润及各类规费、税金等一切费用。</w:t>
      </w:r>
    </w:p>
    <w:p w14:paraId="690DF2BC">
      <w:pPr>
        <w:spacing w:line="560" w:lineRule="exact"/>
        <w:ind w:firstLine="720" w:firstLineChars="300"/>
        <w:rPr>
          <w:rFonts w:cs="Times New Roman" w:asciiTheme="minorEastAsia" w:hAnsiTheme="minorEastAsia"/>
          <w:sz w:val="28"/>
          <w:szCs w:val="28"/>
        </w:rPr>
      </w:pPr>
      <w:r>
        <w:rPr>
          <w:rFonts w:hint="eastAsia" w:cs="Times New Roman" w:asciiTheme="minorEastAsia" w:hAnsiTheme="minorEastAsia"/>
          <w:sz w:val="24"/>
          <w:szCs w:val="24"/>
        </w:rPr>
        <w:t>2.交货方法：甲方自提自运。</w:t>
      </w:r>
    </w:p>
    <w:p w14:paraId="1AD58CE7">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报价单位：（</w:t>
      </w:r>
      <w:r>
        <w:rPr>
          <w:rFonts w:hint="eastAsia" w:cs="Times New Roman" w:asciiTheme="minorEastAsia" w:hAnsiTheme="minorEastAsia"/>
          <w:color w:val="FF0000"/>
          <w:sz w:val="28"/>
          <w:szCs w:val="28"/>
        </w:rPr>
        <w:t>盖章</w:t>
      </w:r>
      <w:r>
        <w:rPr>
          <w:rFonts w:hint="eastAsia" w:cs="Times New Roman" w:asciiTheme="minorEastAsia" w:hAnsiTheme="minorEastAsia"/>
          <w:sz w:val="28"/>
          <w:szCs w:val="28"/>
        </w:rPr>
        <w:t xml:space="preserve">）         </w:t>
      </w:r>
    </w:p>
    <w:p w14:paraId="428CCF44">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法定代表人或</w:t>
      </w:r>
    </w:p>
    <w:p w14:paraId="1FFE59FE">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委托授权人：（</w:t>
      </w:r>
      <w:r>
        <w:rPr>
          <w:rFonts w:hint="eastAsia" w:cs="Times New Roman" w:asciiTheme="minorEastAsia" w:hAnsiTheme="minorEastAsia"/>
          <w:color w:val="FF0000"/>
          <w:sz w:val="28"/>
          <w:szCs w:val="28"/>
        </w:rPr>
        <w:t>签字</w:t>
      </w:r>
      <w:r>
        <w:rPr>
          <w:rFonts w:hint="eastAsia" w:cs="Times New Roman" w:asciiTheme="minorEastAsia" w:hAnsiTheme="minorEastAsia"/>
          <w:sz w:val="28"/>
          <w:szCs w:val="28"/>
        </w:rPr>
        <w:t>）</w:t>
      </w:r>
    </w:p>
    <w:p w14:paraId="1D3D53E9">
      <w:pPr>
        <w:spacing w:line="560" w:lineRule="exact"/>
        <w:rPr>
          <w:rFonts w:cs="Times New Roman" w:asciiTheme="minorEastAsia" w:hAnsiTheme="minorEastAsia"/>
          <w:sz w:val="28"/>
          <w:szCs w:val="28"/>
        </w:rPr>
        <w:sectPr>
          <w:pgSz w:w="16838" w:h="11906" w:orient="landscape"/>
          <w:pgMar w:top="1474" w:right="1134" w:bottom="1588" w:left="1701" w:header="851" w:footer="992" w:gutter="0"/>
          <w:pgNumType w:fmt="numberInDash"/>
          <w:cols w:space="720" w:num="1"/>
          <w:docGrid w:type="linesAndChars" w:linePitch="312" w:charSpace="0"/>
        </w:sectPr>
      </w:pPr>
      <w:r>
        <w:rPr>
          <w:rFonts w:hint="eastAsia" w:cs="Times New Roman" w:asciiTheme="minorEastAsia" w:hAnsiTheme="minorEastAsia"/>
          <w:sz w:val="28"/>
          <w:szCs w:val="28"/>
        </w:rPr>
        <w:t>电话：                      日期：</w:t>
      </w:r>
    </w:p>
    <w:bookmarkEnd w:id="28"/>
    <w:bookmarkEnd w:id="29"/>
    <w:bookmarkEnd w:id="30"/>
    <w:p w14:paraId="0192C506">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pPr>
      <w:bookmarkStart w:id="31" w:name="_Toc122257637"/>
      <w:bookmarkStart w:id="32" w:name="_Toc508286689"/>
      <w:bookmarkStart w:id="33" w:name="_Toc409439702"/>
      <w:bookmarkStart w:id="34" w:name="_Toc534883411"/>
      <w:bookmarkStart w:id="35" w:name="_Toc122750660"/>
      <w:bookmarkStart w:id="36" w:name="_Toc110000059"/>
      <w:bookmarkStart w:id="37" w:name="_Toc534883369"/>
      <w:r>
        <w:rPr>
          <w:rFonts w:hint="eastAsia" w:cs="Times New Roman" w:asciiTheme="minorEastAsia" w:hAnsiTheme="minorEastAsia"/>
          <w:b/>
          <w:bCs/>
          <w:kern w:val="0"/>
          <w:sz w:val="28"/>
          <w:szCs w:val="28"/>
        </w:rPr>
        <w:t>三、供应商法定代表人身份证明书</w:t>
      </w:r>
      <w:bookmarkEnd w:id="31"/>
      <w:r>
        <w:rPr>
          <w:rFonts w:hint="eastAsia" w:cs="Times New Roman" w:asciiTheme="minorEastAsia" w:hAnsiTheme="minorEastAsia"/>
          <w:b/>
          <w:bCs/>
          <w:kern w:val="0"/>
          <w:sz w:val="28"/>
          <w:szCs w:val="28"/>
        </w:rPr>
        <w:t>（格式）</w:t>
      </w:r>
      <w:bookmarkEnd w:id="32"/>
      <w:bookmarkEnd w:id="33"/>
      <w:bookmarkEnd w:id="34"/>
      <w:bookmarkEnd w:id="35"/>
      <w:bookmarkEnd w:id="36"/>
      <w:bookmarkEnd w:id="37"/>
    </w:p>
    <w:p w14:paraId="5C007ECE">
      <w:pPr>
        <w:spacing w:line="560" w:lineRule="exact"/>
        <w:rPr>
          <w:rFonts w:cs="Times New Roman" w:asciiTheme="minorEastAsia" w:hAnsiTheme="minorEastAsia"/>
          <w:sz w:val="28"/>
          <w:szCs w:val="28"/>
        </w:rPr>
      </w:pPr>
    </w:p>
    <w:p w14:paraId="163BEB2C">
      <w:pPr>
        <w:widowControl/>
        <w:shd w:val="clear" w:color="auto" w:fill="FFFFFF"/>
        <w:spacing w:line="540" w:lineRule="atLeast"/>
        <w:jc w:val="left"/>
        <w:rPr>
          <w:rFonts w:cs="Times New Roman" w:asciiTheme="minorEastAsia" w:hAnsiTheme="minorEastAsia"/>
          <w:sz w:val="28"/>
          <w:szCs w:val="28"/>
        </w:rPr>
      </w:pPr>
      <w:r>
        <w:rPr>
          <w:rFonts w:hint="eastAsia" w:cs="Times New Roman" w:asciiTheme="minorEastAsia" w:hAnsiTheme="minorEastAsia"/>
          <w:sz w:val="28"/>
          <w:szCs w:val="28"/>
        </w:rPr>
        <w:t>项目名称：</w:t>
      </w:r>
      <w:r>
        <w:rPr>
          <w:rFonts w:cs="Times New Roman" w:asciiTheme="minorEastAsia" w:hAnsiTheme="minorEastAsia"/>
          <w:sz w:val="28"/>
          <w:szCs w:val="28"/>
        </w:rPr>
        <w:t>开江县</w:t>
      </w:r>
      <w:r>
        <w:rPr>
          <w:rFonts w:hint="eastAsia" w:cs="Times New Roman" w:asciiTheme="minorEastAsia" w:hAnsiTheme="minorEastAsia"/>
          <w:sz w:val="28"/>
          <w:szCs w:val="28"/>
        </w:rPr>
        <w:t>202</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年管养道路</w:t>
      </w:r>
      <w:r>
        <w:rPr>
          <w:rFonts w:hint="eastAsia" w:cs="Times New Roman" w:asciiTheme="minorEastAsia" w:hAnsiTheme="minorEastAsia"/>
          <w:sz w:val="28"/>
          <w:szCs w:val="28"/>
          <w:lang w:val="en-US" w:eastAsia="zh-CN"/>
        </w:rPr>
        <w:t>四</w:t>
      </w:r>
      <w:r>
        <w:rPr>
          <w:rFonts w:hint="eastAsia" w:cs="Times New Roman" w:asciiTheme="minorEastAsia" w:hAnsiTheme="minorEastAsia"/>
          <w:sz w:val="28"/>
          <w:szCs w:val="28"/>
        </w:rPr>
        <w:t>季度养护工程沥青混凝土采购项目</w:t>
      </w:r>
    </w:p>
    <w:p w14:paraId="62CFA5D0">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开江县公路养护管理段：</w:t>
      </w:r>
    </w:p>
    <w:p w14:paraId="58414018">
      <w:pPr>
        <w:spacing w:line="560" w:lineRule="exact"/>
        <w:rPr>
          <w:rFonts w:cs="Times New Roman" w:asciiTheme="minorEastAsia" w:hAnsiTheme="minorEastAsia"/>
          <w:sz w:val="28"/>
          <w:szCs w:val="28"/>
        </w:rPr>
      </w:pPr>
    </w:p>
    <w:p w14:paraId="68131CC5">
      <w:pPr>
        <w:spacing w:line="560" w:lineRule="exact"/>
        <w:ind w:firstLine="700" w:firstLineChars="25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是</w:t>
      </w:r>
      <w:r>
        <w:rPr>
          <w:rFonts w:hint="eastAsia" w:cs="Times New Roman" w:asciiTheme="minorEastAsia" w:hAnsiTheme="minorEastAsia"/>
          <w:sz w:val="28"/>
          <w:szCs w:val="28"/>
          <w:u w:val="single"/>
        </w:rPr>
        <w:t xml:space="preserve">     （供应商名称）    </w:t>
      </w:r>
      <w:r>
        <w:rPr>
          <w:rFonts w:hint="eastAsia" w:cs="Times New Roman" w:asciiTheme="minorEastAsia" w:hAnsiTheme="minorEastAsia"/>
          <w:sz w:val="28"/>
          <w:szCs w:val="28"/>
        </w:rPr>
        <w:t>的法定代表人。</w:t>
      </w:r>
    </w:p>
    <w:p w14:paraId="126309C1">
      <w:pPr>
        <w:spacing w:line="560" w:lineRule="exact"/>
        <w:rPr>
          <w:rFonts w:cs="Times New Roman" w:asciiTheme="minorEastAsia" w:hAnsiTheme="minorEastAsia"/>
          <w:sz w:val="28"/>
          <w:szCs w:val="28"/>
        </w:rPr>
      </w:pPr>
    </w:p>
    <w:p w14:paraId="7B4E52D7">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14:paraId="44168FCA">
      <w:pPr>
        <w:spacing w:line="560" w:lineRule="exact"/>
        <w:rPr>
          <w:rFonts w:cs="Times New Roman" w:asciiTheme="minorEastAsia" w:hAnsiTheme="minorEastAsia"/>
          <w:sz w:val="28"/>
          <w:szCs w:val="28"/>
        </w:rPr>
      </w:pPr>
    </w:p>
    <w:p w14:paraId="327DF734">
      <w:pPr>
        <w:spacing w:line="560" w:lineRule="exact"/>
        <w:rPr>
          <w:rFonts w:cs="Times New Roman" w:asciiTheme="minorEastAsia" w:hAnsiTheme="minorEastAsia"/>
          <w:color w:val="FF0000"/>
          <w:sz w:val="28"/>
          <w:szCs w:val="28"/>
        </w:rPr>
      </w:pPr>
      <w:r>
        <w:rPr>
          <w:rFonts w:hint="eastAsia" w:cs="Times New Roman" w:asciiTheme="minorEastAsia" w:hAnsiTheme="minorEastAsia"/>
          <w:sz w:val="28"/>
          <w:szCs w:val="28"/>
        </w:rPr>
        <w:t xml:space="preserve">                           </w:t>
      </w:r>
      <w:r>
        <w:rPr>
          <w:rFonts w:hint="eastAsia" w:cs="Times New Roman" w:asciiTheme="minorEastAsia" w:hAnsiTheme="minorEastAsia"/>
          <w:color w:val="FF0000"/>
          <w:sz w:val="28"/>
          <w:szCs w:val="28"/>
        </w:rPr>
        <w:t>（供应商全称及盖公章）</w:t>
      </w:r>
    </w:p>
    <w:p w14:paraId="0114D472">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法定代表人：</w:t>
      </w:r>
      <w:r>
        <w:rPr>
          <w:rFonts w:hint="eastAsia" w:cs="Times New Roman" w:asciiTheme="minorEastAsia" w:hAnsiTheme="minorEastAsia"/>
          <w:color w:val="FF0000"/>
          <w:sz w:val="28"/>
          <w:szCs w:val="28"/>
        </w:rPr>
        <w:t>（签字）</w:t>
      </w:r>
    </w:p>
    <w:p w14:paraId="2B28E9DF">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202</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年</w:t>
      </w:r>
      <w:r>
        <w:rPr>
          <w:rFonts w:hint="eastAsia" w:cs="Times New Roman" w:asciiTheme="minorEastAsia" w:hAnsiTheme="minorEastAsia"/>
          <w:color w:val="FF0000"/>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color w:val="FF0000"/>
          <w:sz w:val="28"/>
          <w:szCs w:val="28"/>
          <w:u w:val="single"/>
        </w:rPr>
        <w:t xml:space="preserve">   </w:t>
      </w:r>
      <w:r>
        <w:rPr>
          <w:rFonts w:hint="eastAsia" w:cs="Times New Roman" w:asciiTheme="minorEastAsia" w:hAnsiTheme="minorEastAsia"/>
          <w:sz w:val="28"/>
          <w:szCs w:val="28"/>
        </w:rPr>
        <w:t>日</w:t>
      </w:r>
    </w:p>
    <w:p w14:paraId="5B03379F">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w:t>
      </w:r>
    </w:p>
    <w:p w14:paraId="150F83BF">
      <w:pPr>
        <w:spacing w:line="560" w:lineRule="exact"/>
        <w:rPr>
          <w:rFonts w:cs="Times New Roman" w:asciiTheme="minorEastAsia" w:hAnsiTheme="minorEastAsia"/>
          <w:sz w:val="28"/>
          <w:szCs w:val="28"/>
        </w:rPr>
      </w:pPr>
    </w:p>
    <w:p w14:paraId="0E79CE21">
      <w:pPr>
        <w:spacing w:line="560" w:lineRule="exact"/>
        <w:rPr>
          <w:rFonts w:cs="Times New Roman" w:asciiTheme="minorEastAsia" w:hAnsiTheme="minorEastAsia"/>
          <w:sz w:val="28"/>
          <w:szCs w:val="28"/>
        </w:rPr>
      </w:pPr>
    </w:p>
    <w:p w14:paraId="2501DE8C">
      <w:pPr>
        <w:spacing w:line="560" w:lineRule="exact"/>
        <w:rPr>
          <w:rFonts w:cs="Times New Roman" w:asciiTheme="minorEastAsia" w:hAnsiTheme="minorEastAsia"/>
          <w:sz w:val="28"/>
          <w:szCs w:val="28"/>
        </w:rPr>
      </w:pPr>
    </w:p>
    <w:p w14:paraId="41B2A71A">
      <w:pPr>
        <w:spacing w:line="560" w:lineRule="exact"/>
        <w:rPr>
          <w:rFonts w:cs="Times New Roman" w:asciiTheme="minorEastAsia" w:hAnsiTheme="minorEastAsia"/>
          <w:sz w:val="28"/>
          <w:szCs w:val="28"/>
        </w:rPr>
      </w:pPr>
      <w:bookmarkStart w:id="38" w:name="_Toc122750661"/>
      <w:bookmarkStart w:id="39" w:name="_Toc409439703"/>
      <w:bookmarkStart w:id="40" w:name="_Toc122257638"/>
      <w:bookmarkStart w:id="41" w:name="_Toc508286690"/>
      <w:r>
        <w:rPr>
          <w:rFonts w:hint="eastAsia" w:cs="Times New Roman" w:asciiTheme="minorEastAsia" w:hAnsiTheme="minorEastAsia"/>
          <w:sz w:val="28"/>
          <w:szCs w:val="28"/>
        </w:rPr>
        <w:t xml:space="preserve">                       </w:t>
      </w:r>
    </w:p>
    <w:p w14:paraId="33EFE58B">
      <w:pPr>
        <w:spacing w:line="560" w:lineRule="exact"/>
        <w:rPr>
          <w:rFonts w:cs="Times New Roman" w:asciiTheme="minorEastAsia" w:hAnsiTheme="minorEastAsia"/>
          <w:sz w:val="28"/>
          <w:szCs w:val="28"/>
        </w:rPr>
      </w:pPr>
    </w:p>
    <w:p w14:paraId="7141457A">
      <w:pPr>
        <w:spacing w:line="560" w:lineRule="exact"/>
        <w:rPr>
          <w:rFonts w:cs="Times New Roman" w:asciiTheme="minorEastAsia" w:hAnsiTheme="minorEastAsia"/>
          <w:sz w:val="28"/>
          <w:szCs w:val="28"/>
        </w:rPr>
      </w:pPr>
    </w:p>
    <w:p w14:paraId="20481FF0">
      <w:pPr>
        <w:spacing w:line="560" w:lineRule="exact"/>
        <w:rPr>
          <w:rFonts w:cs="Times New Roman" w:asciiTheme="minorEastAsia" w:hAnsiTheme="minorEastAsia"/>
          <w:sz w:val="28"/>
          <w:szCs w:val="28"/>
        </w:rPr>
      </w:pPr>
    </w:p>
    <w:p w14:paraId="13582B61">
      <w:pPr>
        <w:spacing w:line="560" w:lineRule="exact"/>
        <w:rPr>
          <w:rFonts w:cs="Times New Roman" w:asciiTheme="minorEastAsia" w:hAnsiTheme="minorEastAsia"/>
          <w:sz w:val="28"/>
          <w:szCs w:val="28"/>
        </w:rPr>
      </w:pPr>
      <w:bookmarkStart w:id="42" w:name="_Toc534883370"/>
      <w:bookmarkStart w:id="43" w:name="_Toc534883412"/>
    </w:p>
    <w:p w14:paraId="4726485B">
      <w:pPr>
        <w:spacing w:line="560" w:lineRule="exact"/>
        <w:rPr>
          <w:rFonts w:cs="Times New Roman" w:asciiTheme="minorEastAsia" w:hAnsiTheme="minorEastAsia"/>
          <w:sz w:val="28"/>
          <w:szCs w:val="28"/>
        </w:rPr>
      </w:pPr>
    </w:p>
    <w:p w14:paraId="2C9EE47B">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（供应商法定代表人身份证复印件并盖章）</w:t>
      </w:r>
      <w:bookmarkEnd w:id="42"/>
      <w:bookmarkEnd w:id="43"/>
    </w:p>
    <w:p w14:paraId="7A4604FC">
      <w:pPr>
        <w:spacing w:line="560" w:lineRule="exact"/>
        <w:rPr>
          <w:rFonts w:cs="Times New Roman" w:asciiTheme="minorEastAsia" w:hAnsiTheme="minorEastAsia"/>
          <w:sz w:val="28"/>
          <w:szCs w:val="28"/>
        </w:rPr>
      </w:pPr>
    </w:p>
    <w:p w14:paraId="747F8A76">
      <w:pPr>
        <w:spacing w:line="560" w:lineRule="exact"/>
        <w:rPr>
          <w:rFonts w:cs="Times New Roman" w:asciiTheme="minorEastAsia" w:hAnsiTheme="minorEastAsia"/>
          <w:sz w:val="28"/>
          <w:szCs w:val="28"/>
        </w:rPr>
      </w:pPr>
    </w:p>
    <w:p w14:paraId="7A928A6B">
      <w:pPr>
        <w:spacing w:line="560" w:lineRule="exact"/>
        <w:rPr>
          <w:rFonts w:cs="Times New Roman" w:asciiTheme="minorEastAsia" w:hAnsiTheme="minorEastAsia"/>
          <w:sz w:val="28"/>
          <w:szCs w:val="28"/>
        </w:rPr>
      </w:pPr>
    </w:p>
    <w:p w14:paraId="06D88FBF">
      <w:pPr>
        <w:spacing w:line="560" w:lineRule="exact"/>
        <w:rPr>
          <w:rFonts w:cs="Times New Roman" w:asciiTheme="minorEastAsia" w:hAnsiTheme="minorEastAsia"/>
          <w:sz w:val="28"/>
          <w:szCs w:val="28"/>
        </w:rPr>
      </w:pPr>
    </w:p>
    <w:p w14:paraId="4B959227">
      <w:pPr>
        <w:spacing w:line="560" w:lineRule="exact"/>
        <w:rPr>
          <w:rFonts w:cs="Times New Roman" w:asciiTheme="minorEastAsia" w:hAnsiTheme="minorEastAsia"/>
          <w:sz w:val="28"/>
          <w:szCs w:val="28"/>
        </w:rPr>
      </w:pPr>
    </w:p>
    <w:p w14:paraId="4BA5EC2E">
      <w:pPr>
        <w:spacing w:line="560" w:lineRule="exact"/>
        <w:rPr>
          <w:rFonts w:cs="Times New Roman" w:asciiTheme="minorEastAsia" w:hAnsiTheme="minorEastAsia"/>
          <w:sz w:val="28"/>
          <w:szCs w:val="28"/>
        </w:rPr>
      </w:pPr>
    </w:p>
    <w:p w14:paraId="41B59C2F">
      <w:pPr>
        <w:spacing w:line="560" w:lineRule="exact"/>
        <w:rPr>
          <w:rFonts w:cs="Times New Roman" w:asciiTheme="minorEastAsia" w:hAnsiTheme="minorEastAsia"/>
          <w:sz w:val="28"/>
          <w:szCs w:val="28"/>
        </w:rPr>
      </w:pPr>
    </w:p>
    <w:p w14:paraId="39EE4FAB">
      <w:pPr>
        <w:spacing w:line="560" w:lineRule="exact"/>
        <w:rPr>
          <w:rFonts w:cs="Times New Roman" w:asciiTheme="minorEastAsia" w:hAnsiTheme="minorEastAsia"/>
          <w:sz w:val="28"/>
          <w:szCs w:val="28"/>
        </w:rPr>
      </w:pPr>
    </w:p>
    <w:p w14:paraId="28C736C7">
      <w:pPr>
        <w:spacing w:line="560" w:lineRule="exact"/>
        <w:rPr>
          <w:rFonts w:cs="Times New Roman" w:asciiTheme="minorEastAsia" w:hAnsiTheme="minorEastAsia"/>
          <w:sz w:val="28"/>
          <w:szCs w:val="28"/>
        </w:rPr>
      </w:pPr>
    </w:p>
    <w:p w14:paraId="65170BB2">
      <w:pPr>
        <w:spacing w:line="560" w:lineRule="exact"/>
        <w:rPr>
          <w:rFonts w:cs="Times New Roman" w:asciiTheme="minorEastAsia" w:hAnsiTheme="minorEastAsia"/>
          <w:sz w:val="28"/>
          <w:szCs w:val="28"/>
        </w:rPr>
      </w:pPr>
    </w:p>
    <w:p w14:paraId="12AC9E2D">
      <w:pPr>
        <w:spacing w:line="560" w:lineRule="exact"/>
        <w:rPr>
          <w:rFonts w:cs="Times New Roman" w:asciiTheme="minorEastAsia" w:hAnsiTheme="minorEastAsia"/>
          <w:sz w:val="28"/>
          <w:szCs w:val="28"/>
        </w:rPr>
      </w:pPr>
    </w:p>
    <w:p w14:paraId="412AF48F">
      <w:pPr>
        <w:spacing w:line="560" w:lineRule="exact"/>
        <w:rPr>
          <w:rFonts w:cs="Times New Roman" w:asciiTheme="minorEastAsia" w:hAnsiTheme="minorEastAsia"/>
          <w:sz w:val="28"/>
          <w:szCs w:val="28"/>
        </w:rPr>
      </w:pPr>
    </w:p>
    <w:p w14:paraId="0375CFDB">
      <w:pPr>
        <w:spacing w:line="560" w:lineRule="exact"/>
        <w:rPr>
          <w:rFonts w:cs="Times New Roman" w:asciiTheme="minorEastAsia" w:hAnsiTheme="minorEastAsia"/>
          <w:sz w:val="28"/>
          <w:szCs w:val="28"/>
        </w:rPr>
      </w:pPr>
    </w:p>
    <w:p w14:paraId="529F4977">
      <w:pPr>
        <w:spacing w:line="560" w:lineRule="exact"/>
        <w:rPr>
          <w:rFonts w:cs="Times New Roman" w:asciiTheme="minorEastAsia" w:hAnsiTheme="minorEastAsia"/>
          <w:sz w:val="28"/>
          <w:szCs w:val="28"/>
        </w:rPr>
      </w:pPr>
    </w:p>
    <w:p w14:paraId="6FBCB9C4">
      <w:pPr>
        <w:spacing w:line="560" w:lineRule="exact"/>
        <w:rPr>
          <w:rFonts w:cs="Times New Roman" w:asciiTheme="minorEastAsia" w:hAnsiTheme="minorEastAsia"/>
          <w:sz w:val="28"/>
          <w:szCs w:val="28"/>
        </w:rPr>
      </w:pPr>
    </w:p>
    <w:p w14:paraId="6181D589">
      <w:pPr>
        <w:spacing w:line="560" w:lineRule="exact"/>
        <w:rPr>
          <w:rFonts w:cs="Times New Roman" w:asciiTheme="minorEastAsia" w:hAnsiTheme="minorEastAsia"/>
          <w:sz w:val="28"/>
          <w:szCs w:val="28"/>
        </w:rPr>
      </w:pPr>
    </w:p>
    <w:p w14:paraId="76CAC097">
      <w:pPr>
        <w:spacing w:line="560" w:lineRule="exact"/>
        <w:rPr>
          <w:rFonts w:cs="Times New Roman" w:asciiTheme="minorEastAsia" w:hAnsiTheme="minorEastAsia"/>
          <w:sz w:val="28"/>
          <w:szCs w:val="28"/>
        </w:rPr>
      </w:pPr>
    </w:p>
    <w:p w14:paraId="235215FD">
      <w:pPr>
        <w:spacing w:line="560" w:lineRule="exact"/>
        <w:rPr>
          <w:rFonts w:cs="Times New Roman" w:asciiTheme="minorEastAsia" w:hAnsiTheme="minorEastAsia"/>
          <w:sz w:val="28"/>
          <w:szCs w:val="28"/>
        </w:rPr>
      </w:pPr>
    </w:p>
    <w:p w14:paraId="0EAAEF8B">
      <w:pPr>
        <w:spacing w:line="560" w:lineRule="exact"/>
        <w:rPr>
          <w:rFonts w:cs="Times New Roman" w:asciiTheme="minorEastAsia" w:hAnsiTheme="minorEastAsia"/>
          <w:sz w:val="28"/>
          <w:szCs w:val="28"/>
        </w:rPr>
      </w:pPr>
    </w:p>
    <w:p w14:paraId="099DCD71">
      <w:pPr>
        <w:spacing w:line="560" w:lineRule="exact"/>
        <w:rPr>
          <w:rFonts w:cs="Times New Roman" w:asciiTheme="minorEastAsia" w:hAnsiTheme="minorEastAsia"/>
          <w:sz w:val="28"/>
          <w:szCs w:val="28"/>
        </w:rPr>
      </w:pPr>
    </w:p>
    <w:p w14:paraId="354FAC0D">
      <w:pPr>
        <w:spacing w:line="560" w:lineRule="exact"/>
        <w:rPr>
          <w:rFonts w:cs="Times New Roman" w:asciiTheme="minorEastAsia" w:hAnsiTheme="minorEastAsia"/>
          <w:sz w:val="28"/>
          <w:szCs w:val="28"/>
        </w:rPr>
      </w:pPr>
    </w:p>
    <w:p w14:paraId="6BA2606B">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pPr>
      <w:bookmarkStart w:id="44" w:name="_Toc110000060"/>
      <w:bookmarkStart w:id="45" w:name="_Toc534883413"/>
      <w:bookmarkStart w:id="46" w:name="_Toc534883371"/>
      <w:r>
        <w:rPr>
          <w:rFonts w:hint="eastAsia" w:cs="Times New Roman" w:asciiTheme="minorEastAsia" w:hAnsiTheme="minorEastAsia"/>
          <w:b/>
          <w:bCs/>
          <w:kern w:val="0"/>
          <w:sz w:val="28"/>
          <w:szCs w:val="28"/>
        </w:rPr>
        <w:t>四、供应商法定代表人授权委托书</w:t>
      </w:r>
      <w:bookmarkEnd w:id="38"/>
      <w:bookmarkEnd w:id="39"/>
      <w:bookmarkEnd w:id="40"/>
      <w:bookmarkEnd w:id="41"/>
      <w:bookmarkEnd w:id="44"/>
      <w:bookmarkEnd w:id="45"/>
      <w:bookmarkEnd w:id="46"/>
    </w:p>
    <w:p w14:paraId="1790007A">
      <w:pPr>
        <w:widowControl/>
        <w:shd w:val="clear" w:color="auto" w:fill="FFFFFF"/>
        <w:spacing w:line="540" w:lineRule="atLeast"/>
        <w:jc w:val="left"/>
        <w:rPr>
          <w:rFonts w:cs="Times New Roman" w:asciiTheme="minorEastAsia" w:hAnsiTheme="minorEastAsia"/>
          <w:sz w:val="28"/>
          <w:szCs w:val="28"/>
        </w:rPr>
      </w:pPr>
      <w:r>
        <w:rPr>
          <w:rFonts w:hint="eastAsia" w:cs="Times New Roman" w:asciiTheme="minorEastAsia" w:hAnsiTheme="minorEastAsia"/>
          <w:sz w:val="28"/>
          <w:szCs w:val="28"/>
        </w:rPr>
        <w:t>项目名称：</w:t>
      </w:r>
      <w:r>
        <w:rPr>
          <w:rFonts w:cs="Times New Roman" w:asciiTheme="minorEastAsia" w:hAnsiTheme="minorEastAsia"/>
          <w:sz w:val="28"/>
          <w:szCs w:val="28"/>
        </w:rPr>
        <w:t>开江县</w:t>
      </w:r>
      <w:r>
        <w:rPr>
          <w:rFonts w:hint="eastAsia" w:cs="Times New Roman" w:asciiTheme="minorEastAsia" w:hAnsiTheme="minorEastAsia"/>
          <w:sz w:val="28"/>
          <w:szCs w:val="28"/>
        </w:rPr>
        <w:t>202</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年管养道路</w:t>
      </w:r>
      <w:r>
        <w:rPr>
          <w:rFonts w:hint="eastAsia" w:cs="Times New Roman" w:asciiTheme="minorEastAsia" w:hAnsiTheme="minorEastAsia"/>
          <w:sz w:val="28"/>
          <w:szCs w:val="28"/>
          <w:lang w:val="en-US" w:eastAsia="zh-CN"/>
        </w:rPr>
        <w:t>四</w:t>
      </w:r>
      <w:r>
        <w:rPr>
          <w:rFonts w:hint="eastAsia" w:cs="Times New Roman" w:asciiTheme="minorEastAsia" w:hAnsiTheme="minorEastAsia"/>
          <w:sz w:val="28"/>
          <w:szCs w:val="28"/>
        </w:rPr>
        <w:t>季度养护工程沥青混凝土采购项目</w:t>
      </w:r>
    </w:p>
    <w:p w14:paraId="01BD53F9">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开江县公路养护管理段:</w:t>
      </w:r>
    </w:p>
    <w:p w14:paraId="63B0D8D0">
      <w:pPr>
        <w:spacing w:line="560" w:lineRule="exact"/>
        <w:ind w:firstLine="645"/>
        <w:rPr>
          <w:rFonts w:cs="Times New Roman" w:asciiTheme="minorEastAsia" w:hAnsiTheme="minorEastAsia"/>
          <w:sz w:val="28"/>
          <w:szCs w:val="28"/>
        </w:rPr>
      </w:pPr>
      <w:r>
        <w:rPr>
          <w:rFonts w:hint="eastAsia" w:cs="Times New Roman" w:asciiTheme="minorEastAsia" w:hAnsiTheme="minorEastAsia"/>
          <w:color w:val="000000"/>
          <w:sz w:val="28"/>
          <w:szCs w:val="28"/>
          <w:u w:val="single"/>
        </w:rPr>
        <w:t>（供应商名称）</w:t>
      </w:r>
      <w:r>
        <w:rPr>
          <w:rFonts w:hint="eastAsia" w:cs="Times New Roman" w:asciiTheme="minorEastAsia" w:hAnsiTheme="minorEastAsia"/>
          <w:sz w:val="28"/>
          <w:szCs w:val="28"/>
        </w:rPr>
        <w:t>是中华人民共和国合法企业，法定地址</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w:t>
      </w:r>
      <w:r>
        <w:rPr>
          <w:rFonts w:hint="eastAsia" w:cs="Times New Roman" w:asciiTheme="minorEastAsia" w:hAnsiTheme="minorEastAsia"/>
          <w:color w:val="000000"/>
          <w:sz w:val="28"/>
          <w:szCs w:val="28"/>
          <w:u w:val="single"/>
        </w:rPr>
        <w:t>（供应商法定代表人姓名）</w:t>
      </w:r>
      <w:r>
        <w:rPr>
          <w:rFonts w:hint="eastAsia" w:cs="Times New Roman" w:asciiTheme="minorEastAsia" w:hAnsiTheme="minorEastAsia"/>
          <w:sz w:val="28"/>
          <w:szCs w:val="28"/>
        </w:rPr>
        <w:t>特授权</w:t>
      </w:r>
      <w:r>
        <w:rPr>
          <w:rFonts w:hint="eastAsia" w:cs="Times New Roman" w:asciiTheme="minorEastAsia" w:hAnsiTheme="minorEastAsia"/>
          <w:sz w:val="28"/>
          <w:szCs w:val="28"/>
          <w:u w:val="single"/>
        </w:rPr>
        <w:t>（被授权人姓名及身份证号码）</w:t>
      </w:r>
      <w:r>
        <w:rPr>
          <w:rFonts w:hint="eastAsia" w:cs="Times New Roman" w:asciiTheme="minorEastAsia" w:hAnsiTheme="minorEastAsia"/>
          <w:sz w:val="28"/>
          <w:szCs w:val="28"/>
        </w:rPr>
        <w:t>代表我单位全权办理对上述项目的报价、签约等具体工作，并签署全部有关的文件、协议及合同。</w:t>
      </w:r>
    </w:p>
    <w:p w14:paraId="6AAA10A1">
      <w:pPr>
        <w:spacing w:line="56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我单位对被授权人的签名负全部责任。</w:t>
      </w:r>
    </w:p>
    <w:p w14:paraId="7040B3B4">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在撤消授权的书面通知以前，本授权书一直有效。被授权人签署的所有文件（在授权书有效期内签署的）不因授权的撤消而失效。</w:t>
      </w:r>
    </w:p>
    <w:p w14:paraId="081EB2DE">
      <w:pPr>
        <w:spacing w:line="560" w:lineRule="exact"/>
        <w:rPr>
          <w:rFonts w:cs="Times New Roman" w:asciiTheme="minorEastAsia" w:hAnsiTheme="minorEastAsia"/>
          <w:sz w:val="28"/>
          <w:szCs w:val="28"/>
        </w:rPr>
      </w:pPr>
    </w:p>
    <w:p w14:paraId="18B990A4">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被授权人：</w:t>
      </w:r>
      <w:r>
        <w:rPr>
          <w:rFonts w:hint="eastAsia" w:cs="Times New Roman" w:asciiTheme="minorEastAsia" w:hAnsiTheme="minorEastAsia"/>
          <w:color w:val="FF0000"/>
          <w:sz w:val="28"/>
          <w:szCs w:val="28"/>
        </w:rPr>
        <w:t>（签字）</w:t>
      </w:r>
      <w:r>
        <w:rPr>
          <w:rFonts w:hint="eastAsia" w:cs="Times New Roman" w:asciiTheme="minorEastAsia" w:hAnsiTheme="minorEastAsia"/>
          <w:sz w:val="28"/>
          <w:szCs w:val="28"/>
        </w:rPr>
        <w:t xml:space="preserve">             供应商法定</w:t>
      </w:r>
    </w:p>
    <w:p w14:paraId="18350960">
      <w:pPr>
        <w:spacing w:line="560" w:lineRule="exact"/>
        <w:ind w:firstLine="4200" w:firstLineChars="1500"/>
        <w:rPr>
          <w:rFonts w:cs="Times New Roman" w:asciiTheme="minorEastAsia" w:hAnsiTheme="minorEastAsia"/>
          <w:sz w:val="28"/>
          <w:szCs w:val="28"/>
        </w:rPr>
      </w:pPr>
      <w:r>
        <w:rPr>
          <w:rFonts w:hint="eastAsia" w:cs="Times New Roman" w:asciiTheme="minorEastAsia" w:hAnsiTheme="minorEastAsia"/>
          <w:sz w:val="28"/>
          <w:szCs w:val="28"/>
        </w:rPr>
        <w:t>代表人：</w:t>
      </w:r>
      <w:r>
        <w:rPr>
          <w:rFonts w:hint="eastAsia" w:cs="Times New Roman" w:asciiTheme="minorEastAsia" w:hAnsiTheme="minorEastAsia"/>
          <w:color w:val="FF0000"/>
          <w:sz w:val="28"/>
          <w:szCs w:val="28"/>
        </w:rPr>
        <w:t>（签字并盖公章）</w:t>
      </w:r>
    </w:p>
    <w:p w14:paraId="7D50F98B">
      <w:pPr>
        <w:spacing w:line="560" w:lineRule="exact"/>
        <w:rPr>
          <w:rFonts w:cs="Times New Roman" w:asciiTheme="minorEastAsia" w:hAnsiTheme="minorEastAsia"/>
          <w:sz w:val="28"/>
          <w:szCs w:val="28"/>
        </w:rPr>
      </w:pPr>
    </w:p>
    <w:p w14:paraId="763A40EA">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w:t>
      </w:r>
    </w:p>
    <w:p w14:paraId="77CEDB2A">
      <w:pPr>
        <w:spacing w:line="560" w:lineRule="exact"/>
        <w:rPr>
          <w:rFonts w:cs="Times New Roman" w:asciiTheme="minorEastAsia" w:hAnsiTheme="minorEastAsia"/>
          <w:sz w:val="28"/>
          <w:szCs w:val="28"/>
        </w:rPr>
      </w:pPr>
    </w:p>
    <w:p w14:paraId="7F76F1A6">
      <w:pPr>
        <w:spacing w:line="560" w:lineRule="exact"/>
        <w:rPr>
          <w:rFonts w:cs="Times New Roman" w:asciiTheme="minorEastAsia" w:hAnsiTheme="minorEastAsia"/>
          <w:sz w:val="28"/>
          <w:szCs w:val="28"/>
        </w:rPr>
      </w:pPr>
    </w:p>
    <w:p w14:paraId="694504A6">
      <w:pPr>
        <w:spacing w:line="560" w:lineRule="exact"/>
        <w:rPr>
          <w:rFonts w:cs="Times New Roman" w:asciiTheme="minorEastAsia" w:hAnsiTheme="minorEastAsia"/>
          <w:sz w:val="28"/>
          <w:szCs w:val="28"/>
        </w:rPr>
      </w:pPr>
    </w:p>
    <w:p w14:paraId="371B449F">
      <w:pPr>
        <w:spacing w:line="560" w:lineRule="exact"/>
        <w:rPr>
          <w:rFonts w:cs="Times New Roman" w:asciiTheme="minorEastAsia" w:hAnsiTheme="minorEastAsia"/>
          <w:sz w:val="28"/>
          <w:szCs w:val="28"/>
        </w:rPr>
      </w:pPr>
    </w:p>
    <w:p w14:paraId="324868E6">
      <w:pPr>
        <w:spacing w:line="560" w:lineRule="exact"/>
        <w:rPr>
          <w:rFonts w:cs="Times New Roman" w:asciiTheme="minorEastAsia" w:hAnsiTheme="minorEastAsia"/>
          <w:sz w:val="28"/>
          <w:szCs w:val="28"/>
        </w:rPr>
      </w:pPr>
    </w:p>
    <w:p w14:paraId="684F8126">
      <w:pPr>
        <w:spacing w:line="560" w:lineRule="exact"/>
        <w:rPr>
          <w:rFonts w:cs="Times New Roman" w:asciiTheme="minorEastAsia" w:hAnsiTheme="minorEastAsia"/>
          <w:sz w:val="28"/>
          <w:szCs w:val="28"/>
        </w:rPr>
      </w:pPr>
    </w:p>
    <w:p w14:paraId="5D88C60B">
      <w:pPr>
        <w:spacing w:line="560" w:lineRule="exact"/>
        <w:rPr>
          <w:rFonts w:cs="Times New Roman" w:asciiTheme="minorEastAsia" w:hAnsiTheme="minorEastAsia"/>
          <w:sz w:val="28"/>
          <w:szCs w:val="28"/>
        </w:rPr>
      </w:pPr>
    </w:p>
    <w:p w14:paraId="60536A2A">
      <w:pPr>
        <w:spacing w:line="560" w:lineRule="exact"/>
        <w:rPr>
          <w:rFonts w:cs="Times New Roman" w:asciiTheme="minorEastAsia" w:hAnsiTheme="minorEastAsia"/>
          <w:sz w:val="28"/>
          <w:szCs w:val="28"/>
        </w:rPr>
      </w:pPr>
    </w:p>
    <w:p w14:paraId="7742840C">
      <w:pPr>
        <w:spacing w:line="560" w:lineRule="exact"/>
        <w:jc w:val="center"/>
        <w:rPr>
          <w:rFonts w:cs="Times New Roman" w:asciiTheme="minorEastAsia" w:hAnsiTheme="minorEastAsia"/>
          <w:sz w:val="28"/>
          <w:szCs w:val="28"/>
        </w:rPr>
      </w:pPr>
      <w:r>
        <w:rPr>
          <w:rFonts w:hint="eastAsia" w:cs="Times New Roman" w:asciiTheme="minorEastAsia" w:hAnsiTheme="minorEastAsia"/>
          <w:sz w:val="28"/>
          <w:szCs w:val="28"/>
        </w:rPr>
        <w:t>（供应商被授权人身份证复印件</w:t>
      </w:r>
      <w:bookmarkStart w:id="47" w:name="_Toc122750662"/>
      <w:bookmarkStart w:id="48" w:name="_Toc122257640"/>
      <w:bookmarkStart w:id="49" w:name="_Toc508286691"/>
      <w:bookmarkStart w:id="50" w:name="_Toc409439704"/>
      <w:r>
        <w:rPr>
          <w:rFonts w:hint="eastAsia" w:cs="Times New Roman" w:asciiTheme="minorEastAsia" w:hAnsiTheme="minorEastAsia"/>
          <w:sz w:val="28"/>
          <w:szCs w:val="28"/>
        </w:rPr>
        <w:t>并盖章）</w:t>
      </w:r>
    </w:p>
    <w:p w14:paraId="2B699CE3">
      <w:pPr>
        <w:spacing w:line="560" w:lineRule="exact"/>
        <w:rPr>
          <w:rFonts w:cs="Times New Roman" w:asciiTheme="minorEastAsia" w:hAnsiTheme="minorEastAsia"/>
          <w:sz w:val="28"/>
          <w:szCs w:val="28"/>
        </w:rPr>
      </w:pPr>
    </w:p>
    <w:p w14:paraId="73C6AA91">
      <w:pPr>
        <w:spacing w:line="560" w:lineRule="exact"/>
        <w:rPr>
          <w:rFonts w:cs="Times New Roman" w:asciiTheme="minorEastAsia" w:hAnsiTheme="minorEastAsia"/>
          <w:sz w:val="28"/>
          <w:szCs w:val="28"/>
        </w:rPr>
      </w:pPr>
    </w:p>
    <w:p w14:paraId="7915B450">
      <w:pPr>
        <w:spacing w:line="560" w:lineRule="exact"/>
        <w:rPr>
          <w:rFonts w:cs="Times New Roman" w:asciiTheme="minorEastAsia" w:hAnsiTheme="minorEastAsia"/>
          <w:sz w:val="28"/>
          <w:szCs w:val="28"/>
        </w:rPr>
      </w:pPr>
    </w:p>
    <w:p w14:paraId="7B07B17D">
      <w:pPr>
        <w:spacing w:line="560" w:lineRule="exact"/>
        <w:rPr>
          <w:rFonts w:cs="Times New Roman" w:asciiTheme="minorEastAsia" w:hAnsiTheme="minorEastAsia"/>
          <w:sz w:val="28"/>
          <w:szCs w:val="28"/>
        </w:rPr>
      </w:pPr>
    </w:p>
    <w:p w14:paraId="16571503">
      <w:pPr>
        <w:spacing w:line="560" w:lineRule="exact"/>
        <w:rPr>
          <w:rFonts w:cs="Times New Roman" w:asciiTheme="minorEastAsia" w:hAnsiTheme="minorEastAsia"/>
          <w:sz w:val="28"/>
          <w:szCs w:val="28"/>
        </w:rPr>
      </w:pPr>
    </w:p>
    <w:p w14:paraId="7C893B3A">
      <w:pPr>
        <w:spacing w:line="560" w:lineRule="exact"/>
        <w:rPr>
          <w:rFonts w:cs="Times New Roman" w:asciiTheme="minorEastAsia" w:hAnsiTheme="minorEastAsia"/>
          <w:sz w:val="28"/>
          <w:szCs w:val="28"/>
        </w:rPr>
      </w:pPr>
    </w:p>
    <w:p w14:paraId="4CB3BC5C">
      <w:pPr>
        <w:spacing w:line="560" w:lineRule="exact"/>
        <w:rPr>
          <w:rFonts w:cs="Times New Roman" w:asciiTheme="minorEastAsia" w:hAnsiTheme="minorEastAsia"/>
          <w:sz w:val="28"/>
          <w:szCs w:val="28"/>
        </w:rPr>
      </w:pPr>
    </w:p>
    <w:p w14:paraId="1D80EEC3">
      <w:pPr>
        <w:spacing w:line="560" w:lineRule="exact"/>
        <w:rPr>
          <w:rFonts w:cs="Times New Roman" w:asciiTheme="minorEastAsia" w:hAnsiTheme="minorEastAsia"/>
          <w:sz w:val="28"/>
          <w:szCs w:val="28"/>
        </w:rPr>
      </w:pPr>
    </w:p>
    <w:p w14:paraId="0A0E3E63">
      <w:pPr>
        <w:spacing w:line="560" w:lineRule="exact"/>
        <w:rPr>
          <w:rFonts w:cs="Times New Roman" w:asciiTheme="minorEastAsia" w:hAnsiTheme="minorEastAsia"/>
          <w:sz w:val="28"/>
          <w:szCs w:val="28"/>
        </w:rPr>
      </w:pPr>
    </w:p>
    <w:p w14:paraId="2D236431">
      <w:pPr>
        <w:spacing w:line="560" w:lineRule="exact"/>
        <w:rPr>
          <w:rFonts w:cs="Times New Roman" w:asciiTheme="minorEastAsia" w:hAnsiTheme="minorEastAsia"/>
          <w:sz w:val="28"/>
          <w:szCs w:val="28"/>
        </w:rPr>
      </w:pPr>
    </w:p>
    <w:p w14:paraId="2C3ED316">
      <w:pPr>
        <w:spacing w:line="560" w:lineRule="exact"/>
        <w:rPr>
          <w:rFonts w:cs="Times New Roman" w:asciiTheme="minorEastAsia" w:hAnsiTheme="minorEastAsia"/>
          <w:sz w:val="28"/>
          <w:szCs w:val="28"/>
        </w:rPr>
      </w:pPr>
    </w:p>
    <w:p w14:paraId="4D390733">
      <w:pPr>
        <w:spacing w:line="560" w:lineRule="exact"/>
        <w:rPr>
          <w:rFonts w:cs="Times New Roman" w:asciiTheme="minorEastAsia" w:hAnsiTheme="minorEastAsia"/>
          <w:sz w:val="28"/>
          <w:szCs w:val="28"/>
        </w:rPr>
      </w:pPr>
    </w:p>
    <w:p w14:paraId="249ED435">
      <w:pPr>
        <w:spacing w:line="560" w:lineRule="exact"/>
        <w:rPr>
          <w:rFonts w:cs="Times New Roman" w:asciiTheme="minorEastAsia" w:hAnsiTheme="minorEastAsia"/>
          <w:sz w:val="28"/>
          <w:szCs w:val="28"/>
        </w:rPr>
      </w:pPr>
    </w:p>
    <w:p w14:paraId="766EE945">
      <w:pPr>
        <w:spacing w:line="560" w:lineRule="exact"/>
        <w:rPr>
          <w:rFonts w:cs="Times New Roman" w:asciiTheme="minorEastAsia" w:hAnsiTheme="minorEastAsia"/>
          <w:sz w:val="28"/>
          <w:szCs w:val="28"/>
        </w:rPr>
      </w:pPr>
    </w:p>
    <w:p w14:paraId="4E48E1C3">
      <w:pPr>
        <w:spacing w:line="560" w:lineRule="exact"/>
        <w:rPr>
          <w:rFonts w:cs="Times New Roman" w:asciiTheme="minorEastAsia" w:hAnsiTheme="minorEastAsia"/>
          <w:sz w:val="28"/>
          <w:szCs w:val="28"/>
        </w:rPr>
      </w:pPr>
    </w:p>
    <w:p w14:paraId="1DC5970E">
      <w:pPr>
        <w:spacing w:line="560" w:lineRule="exact"/>
        <w:rPr>
          <w:rFonts w:cs="Times New Roman" w:asciiTheme="minorEastAsia" w:hAnsiTheme="minorEastAsia"/>
          <w:sz w:val="28"/>
          <w:szCs w:val="28"/>
        </w:rPr>
      </w:pPr>
    </w:p>
    <w:p w14:paraId="135618CD">
      <w:pPr>
        <w:spacing w:line="560" w:lineRule="exact"/>
        <w:rPr>
          <w:rFonts w:cs="Times New Roman" w:asciiTheme="minorEastAsia" w:hAnsiTheme="minorEastAsia"/>
          <w:sz w:val="28"/>
          <w:szCs w:val="28"/>
        </w:rPr>
      </w:pPr>
    </w:p>
    <w:p w14:paraId="23C08905">
      <w:pPr>
        <w:spacing w:line="560" w:lineRule="exact"/>
        <w:rPr>
          <w:rFonts w:cs="Times New Roman" w:asciiTheme="minorEastAsia" w:hAnsiTheme="minorEastAsia"/>
          <w:sz w:val="28"/>
          <w:szCs w:val="28"/>
        </w:rPr>
      </w:pPr>
    </w:p>
    <w:p w14:paraId="2F0AD380">
      <w:pPr>
        <w:spacing w:line="560" w:lineRule="exact"/>
        <w:rPr>
          <w:rFonts w:cs="Times New Roman" w:asciiTheme="minorEastAsia" w:hAnsiTheme="minorEastAsia"/>
          <w:sz w:val="28"/>
          <w:szCs w:val="28"/>
        </w:rPr>
      </w:pPr>
    </w:p>
    <w:p w14:paraId="69380EA8">
      <w:pPr>
        <w:spacing w:line="560" w:lineRule="exact"/>
        <w:rPr>
          <w:rFonts w:cs="Times New Roman" w:asciiTheme="minorEastAsia" w:hAnsiTheme="minorEastAsia"/>
          <w:sz w:val="28"/>
          <w:szCs w:val="28"/>
        </w:rPr>
      </w:pPr>
    </w:p>
    <w:p w14:paraId="65D885DF">
      <w:pPr>
        <w:spacing w:line="560" w:lineRule="exact"/>
        <w:rPr>
          <w:rFonts w:cs="Times New Roman" w:asciiTheme="minorEastAsia" w:hAnsiTheme="minorEastAsia"/>
          <w:sz w:val="28"/>
          <w:szCs w:val="28"/>
        </w:rPr>
      </w:pPr>
    </w:p>
    <w:p w14:paraId="56D4C736">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pPr>
      <w:bookmarkStart w:id="51" w:name="_Toc534883372"/>
      <w:bookmarkStart w:id="52" w:name="_Toc534883414"/>
      <w:bookmarkStart w:id="53" w:name="_Toc110000061"/>
      <w:r>
        <w:rPr>
          <w:rFonts w:hint="eastAsia" w:cs="Times New Roman" w:asciiTheme="minorEastAsia" w:hAnsiTheme="minorEastAsia"/>
          <w:b/>
          <w:bCs/>
          <w:kern w:val="0"/>
          <w:sz w:val="28"/>
          <w:szCs w:val="28"/>
        </w:rPr>
        <w:t>五、</w:t>
      </w:r>
      <w:bookmarkEnd w:id="47"/>
      <w:bookmarkEnd w:id="48"/>
      <w:r>
        <w:rPr>
          <w:rFonts w:hint="eastAsia" w:cs="Times New Roman" w:asciiTheme="minorEastAsia" w:hAnsiTheme="minorEastAsia"/>
          <w:b/>
          <w:bCs/>
          <w:kern w:val="0"/>
          <w:sz w:val="28"/>
          <w:szCs w:val="28"/>
        </w:rPr>
        <w:t>资质文件</w:t>
      </w:r>
      <w:bookmarkEnd w:id="49"/>
      <w:bookmarkEnd w:id="50"/>
      <w:bookmarkEnd w:id="51"/>
      <w:bookmarkEnd w:id="52"/>
      <w:bookmarkEnd w:id="53"/>
    </w:p>
    <w:p w14:paraId="3FFA6632">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供应商需提供以下资质文件：</w:t>
      </w:r>
    </w:p>
    <w:p w14:paraId="0200BA4A">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1.经有效年检的企业法人营业执照等(复印件并加盖单位公章)。</w:t>
      </w:r>
    </w:p>
    <w:p w14:paraId="45E3C2FC">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以上资料为原件复印件并加盖公章，为报价文件的一部分。</w:t>
      </w:r>
    </w:p>
    <w:p w14:paraId="39882898">
      <w:pPr>
        <w:spacing w:line="560" w:lineRule="exact"/>
        <w:rPr>
          <w:rFonts w:cs="Times New Roman" w:asciiTheme="minorEastAsia" w:hAnsiTheme="minorEastAsia"/>
          <w:sz w:val="28"/>
          <w:szCs w:val="28"/>
        </w:rPr>
      </w:pPr>
    </w:p>
    <w:p w14:paraId="6443B2A6">
      <w:pPr>
        <w:spacing w:line="560" w:lineRule="exact"/>
        <w:rPr>
          <w:rFonts w:cs="Times New Roman" w:asciiTheme="minorEastAsia" w:hAnsiTheme="minorEastAsia"/>
          <w:sz w:val="28"/>
          <w:szCs w:val="28"/>
        </w:rPr>
      </w:pPr>
    </w:p>
    <w:p w14:paraId="08C7C8B5">
      <w:pPr>
        <w:spacing w:line="560" w:lineRule="exact"/>
        <w:rPr>
          <w:rFonts w:cs="Times New Roman" w:asciiTheme="minorEastAsia" w:hAnsiTheme="minorEastAsia"/>
          <w:sz w:val="28"/>
          <w:szCs w:val="28"/>
        </w:rPr>
      </w:pPr>
    </w:p>
    <w:p w14:paraId="5CFA5AAD">
      <w:pPr>
        <w:spacing w:line="560" w:lineRule="exact"/>
        <w:rPr>
          <w:rFonts w:cs="Times New Roman" w:asciiTheme="minorEastAsia" w:hAnsiTheme="minorEastAsia"/>
          <w:sz w:val="28"/>
          <w:szCs w:val="28"/>
        </w:rPr>
      </w:pPr>
    </w:p>
    <w:p w14:paraId="15AC2E88">
      <w:pPr>
        <w:spacing w:line="560" w:lineRule="exact"/>
        <w:rPr>
          <w:rFonts w:cs="Times New Roman" w:asciiTheme="minorEastAsia" w:hAnsiTheme="minorEastAsia"/>
          <w:sz w:val="28"/>
          <w:szCs w:val="28"/>
        </w:rPr>
      </w:pPr>
    </w:p>
    <w:p w14:paraId="51FE4134">
      <w:pPr>
        <w:spacing w:line="560" w:lineRule="exact"/>
        <w:rPr>
          <w:rFonts w:cs="Times New Roman" w:asciiTheme="minorEastAsia" w:hAnsiTheme="minorEastAsia"/>
          <w:sz w:val="28"/>
          <w:szCs w:val="28"/>
        </w:rPr>
      </w:pPr>
    </w:p>
    <w:p w14:paraId="01B3CB3F">
      <w:pPr>
        <w:spacing w:line="560" w:lineRule="exact"/>
        <w:rPr>
          <w:rFonts w:cs="Times New Roman" w:asciiTheme="minorEastAsia" w:hAnsiTheme="minorEastAsia"/>
          <w:sz w:val="28"/>
          <w:szCs w:val="28"/>
        </w:rPr>
      </w:pPr>
    </w:p>
    <w:p w14:paraId="26717BA7">
      <w:pPr>
        <w:spacing w:line="560" w:lineRule="exact"/>
        <w:rPr>
          <w:rFonts w:cs="Times New Roman" w:asciiTheme="minorEastAsia" w:hAnsiTheme="minorEastAsia"/>
          <w:sz w:val="28"/>
          <w:szCs w:val="28"/>
        </w:rPr>
      </w:pPr>
    </w:p>
    <w:p w14:paraId="5F384ED6">
      <w:pPr>
        <w:spacing w:line="560" w:lineRule="exact"/>
        <w:rPr>
          <w:rFonts w:cs="Times New Roman" w:asciiTheme="minorEastAsia" w:hAnsiTheme="minorEastAsia"/>
          <w:sz w:val="28"/>
          <w:szCs w:val="28"/>
        </w:rPr>
      </w:pPr>
    </w:p>
    <w:p w14:paraId="6D90AF12">
      <w:pPr>
        <w:spacing w:line="560" w:lineRule="exact"/>
        <w:rPr>
          <w:rFonts w:cs="Times New Roman" w:asciiTheme="minorEastAsia" w:hAnsiTheme="minorEastAsia"/>
          <w:sz w:val="28"/>
          <w:szCs w:val="28"/>
        </w:rPr>
      </w:pPr>
    </w:p>
    <w:p w14:paraId="401D2CB3">
      <w:pPr>
        <w:spacing w:line="560" w:lineRule="exact"/>
        <w:rPr>
          <w:rFonts w:cs="Times New Roman" w:asciiTheme="minorEastAsia" w:hAnsiTheme="minorEastAsia"/>
          <w:sz w:val="28"/>
          <w:szCs w:val="28"/>
        </w:rPr>
      </w:pPr>
    </w:p>
    <w:p w14:paraId="0A6238D6">
      <w:pPr>
        <w:spacing w:line="560" w:lineRule="exact"/>
        <w:rPr>
          <w:rFonts w:cs="Times New Roman" w:asciiTheme="minorEastAsia" w:hAnsiTheme="minorEastAsia"/>
          <w:sz w:val="28"/>
          <w:szCs w:val="28"/>
        </w:rPr>
      </w:pPr>
    </w:p>
    <w:p w14:paraId="2101DC00">
      <w:pPr>
        <w:spacing w:line="560" w:lineRule="exact"/>
        <w:rPr>
          <w:rFonts w:cs="Times New Roman" w:asciiTheme="minorEastAsia" w:hAnsiTheme="minorEastAsia"/>
          <w:sz w:val="28"/>
          <w:szCs w:val="28"/>
        </w:rPr>
      </w:pPr>
    </w:p>
    <w:p w14:paraId="09C6BFE2">
      <w:pPr>
        <w:spacing w:line="560" w:lineRule="exact"/>
        <w:rPr>
          <w:rFonts w:cs="Times New Roman" w:asciiTheme="minorEastAsia" w:hAnsiTheme="minorEastAsia"/>
          <w:sz w:val="28"/>
          <w:szCs w:val="28"/>
        </w:rPr>
      </w:pPr>
    </w:p>
    <w:p w14:paraId="2166F627">
      <w:pPr>
        <w:spacing w:line="560" w:lineRule="exact"/>
        <w:rPr>
          <w:rFonts w:cs="Times New Roman" w:asciiTheme="minorEastAsia" w:hAnsiTheme="minorEastAsia"/>
          <w:sz w:val="28"/>
          <w:szCs w:val="28"/>
        </w:rPr>
      </w:pPr>
    </w:p>
    <w:p w14:paraId="7F3797EB">
      <w:pPr>
        <w:spacing w:line="560" w:lineRule="exact"/>
        <w:rPr>
          <w:rFonts w:cs="Times New Roman" w:asciiTheme="minorEastAsia" w:hAnsiTheme="minorEastAsia"/>
          <w:sz w:val="28"/>
          <w:szCs w:val="28"/>
        </w:rPr>
      </w:pPr>
    </w:p>
    <w:p w14:paraId="0D53F827">
      <w:pPr>
        <w:spacing w:line="400" w:lineRule="exact"/>
        <w:ind w:firstLine="643" w:firstLineChars="200"/>
        <w:jc w:val="center"/>
        <w:rPr>
          <w:rFonts w:ascii="宋体" w:hAnsi="宋体"/>
          <w:b/>
          <w:color w:val="000000"/>
          <w:sz w:val="32"/>
          <w:szCs w:val="32"/>
        </w:rPr>
      </w:pPr>
      <w:bookmarkStart w:id="54" w:name="_Toc110000062"/>
    </w:p>
    <w:p w14:paraId="5DE88B8C">
      <w:pPr>
        <w:spacing w:line="400" w:lineRule="exact"/>
        <w:ind w:firstLine="643" w:firstLineChars="200"/>
        <w:jc w:val="center"/>
        <w:rPr>
          <w:rFonts w:hint="eastAsia" w:ascii="宋体" w:hAnsi="宋体"/>
          <w:b/>
          <w:color w:val="000000"/>
          <w:sz w:val="32"/>
          <w:szCs w:val="32"/>
        </w:rPr>
      </w:pPr>
    </w:p>
    <w:p w14:paraId="644A3119">
      <w:pPr>
        <w:spacing w:line="400" w:lineRule="exact"/>
        <w:ind w:firstLine="643" w:firstLineChars="200"/>
        <w:jc w:val="center"/>
        <w:rPr>
          <w:rFonts w:hint="eastAsia" w:ascii="宋体" w:hAnsi="宋体"/>
          <w:b/>
          <w:color w:val="000000"/>
          <w:sz w:val="32"/>
          <w:szCs w:val="32"/>
        </w:rPr>
      </w:pPr>
    </w:p>
    <w:p w14:paraId="5AE5EF07">
      <w:pPr>
        <w:spacing w:line="400" w:lineRule="exact"/>
        <w:ind w:firstLine="643" w:firstLineChars="200"/>
        <w:jc w:val="center"/>
        <w:rPr>
          <w:rFonts w:hint="eastAsia" w:ascii="宋体" w:hAnsi="宋体"/>
          <w:b/>
          <w:color w:val="000000"/>
          <w:sz w:val="32"/>
          <w:szCs w:val="32"/>
        </w:rPr>
      </w:pPr>
    </w:p>
    <w:p w14:paraId="0A5DAB6A">
      <w:pPr>
        <w:spacing w:line="400" w:lineRule="exact"/>
        <w:ind w:firstLine="643" w:firstLineChars="200"/>
        <w:jc w:val="center"/>
        <w:rPr>
          <w:rFonts w:ascii="宋体" w:hAnsi="宋体"/>
          <w:b/>
          <w:color w:val="000000"/>
          <w:sz w:val="32"/>
          <w:szCs w:val="32"/>
        </w:rPr>
      </w:pPr>
    </w:p>
    <w:p w14:paraId="1C274C44">
      <w:pPr>
        <w:spacing w:line="400" w:lineRule="exact"/>
        <w:ind w:firstLine="643" w:firstLineChars="200"/>
        <w:jc w:val="center"/>
        <w:rPr>
          <w:rFonts w:ascii="宋体" w:hAnsi="宋体"/>
          <w:b/>
          <w:color w:val="000000"/>
          <w:sz w:val="32"/>
          <w:szCs w:val="32"/>
        </w:rPr>
      </w:pPr>
    </w:p>
    <w:p w14:paraId="25CB8B62">
      <w:pPr>
        <w:spacing w:line="400" w:lineRule="exact"/>
        <w:ind w:firstLine="643" w:firstLineChars="200"/>
        <w:jc w:val="center"/>
        <w:rPr>
          <w:rFonts w:ascii="宋体" w:hAnsi="宋体"/>
          <w:b/>
          <w:color w:val="000000"/>
          <w:sz w:val="32"/>
          <w:szCs w:val="32"/>
        </w:rPr>
      </w:pPr>
      <w:r>
        <w:rPr>
          <w:rFonts w:hint="eastAsia" w:ascii="宋体" w:hAnsi="宋体"/>
          <w:b/>
          <w:color w:val="000000"/>
          <w:sz w:val="32"/>
          <w:szCs w:val="32"/>
        </w:rPr>
        <w:t>六、承诺函</w:t>
      </w:r>
    </w:p>
    <w:p w14:paraId="6CE4A6DC">
      <w:pPr>
        <w:spacing w:line="370" w:lineRule="exact"/>
        <w:ind w:left="449" w:leftChars="14" w:hanging="420" w:hangingChars="200"/>
        <w:rPr>
          <w:rFonts w:ascii="宋体" w:hAnsi="宋体"/>
        </w:rPr>
      </w:pPr>
      <w:r>
        <w:rPr>
          <w:rFonts w:hint="eastAsia" w:ascii="宋体" w:hAnsi="宋体"/>
        </w:rPr>
        <w:t>开江县公路养护管理段：</w:t>
      </w:r>
    </w:p>
    <w:p w14:paraId="23280FBC">
      <w:pPr>
        <w:spacing w:line="370" w:lineRule="exact"/>
        <w:ind w:firstLine="420" w:firstLineChars="200"/>
        <w:rPr>
          <w:rFonts w:ascii="宋体" w:hAnsi="宋体"/>
        </w:rPr>
      </w:pPr>
      <w:r>
        <w:rPr>
          <w:rFonts w:hint="eastAsia" w:ascii="宋体" w:hAnsi="宋体"/>
        </w:rPr>
        <w:t>我公司作为本次询价采购项目的投标人，根据询价文件要求，现郑重承诺如下：</w:t>
      </w:r>
    </w:p>
    <w:p w14:paraId="2AB5E199">
      <w:pPr>
        <w:spacing w:line="370" w:lineRule="exact"/>
        <w:ind w:firstLine="420" w:firstLineChars="200"/>
        <w:rPr>
          <w:rFonts w:ascii="宋体" w:hAnsi="宋体"/>
        </w:rPr>
      </w:pPr>
      <w:r>
        <w:rPr>
          <w:rFonts w:hint="eastAsia" w:ascii="宋体" w:hAnsi="宋体"/>
        </w:rPr>
        <w:t>一、具备《中华人民共和国政府采购法》第二十二条第一款和本项目规定的条件：</w:t>
      </w:r>
    </w:p>
    <w:p w14:paraId="5F11F7B7">
      <w:pPr>
        <w:spacing w:line="370" w:lineRule="exact"/>
        <w:ind w:firstLine="420" w:firstLineChars="200"/>
        <w:rPr>
          <w:rFonts w:ascii="宋体" w:hAnsi="宋体"/>
        </w:rPr>
      </w:pPr>
      <w:r>
        <w:rPr>
          <w:rFonts w:hint="eastAsia" w:ascii="宋体" w:hAnsi="宋体"/>
        </w:rPr>
        <w:t xml:space="preserve">（一）具有独立承担民事责任的能力； </w:t>
      </w:r>
    </w:p>
    <w:p w14:paraId="631F6D8F">
      <w:pPr>
        <w:spacing w:line="370" w:lineRule="exact"/>
        <w:ind w:firstLine="420" w:firstLineChars="200"/>
        <w:rPr>
          <w:rFonts w:ascii="宋体" w:hAnsi="宋体"/>
        </w:rPr>
      </w:pPr>
      <w:r>
        <w:rPr>
          <w:rFonts w:hint="eastAsia" w:ascii="宋体" w:hAnsi="宋体"/>
        </w:rPr>
        <w:t xml:space="preserve">（二）具有良好的商业信誉和健全的财务会计制度； </w:t>
      </w:r>
    </w:p>
    <w:p w14:paraId="77EF9D63">
      <w:pPr>
        <w:spacing w:line="370" w:lineRule="exact"/>
        <w:ind w:firstLine="420" w:firstLineChars="200"/>
        <w:rPr>
          <w:rFonts w:ascii="宋体" w:hAnsi="宋体"/>
        </w:rPr>
      </w:pPr>
      <w:r>
        <w:rPr>
          <w:rFonts w:hint="eastAsia" w:ascii="宋体" w:hAnsi="宋体"/>
        </w:rPr>
        <w:t xml:space="preserve">（三）具有履行合同所必需的设备和专业技术能力； </w:t>
      </w:r>
    </w:p>
    <w:p w14:paraId="22EB6289">
      <w:pPr>
        <w:spacing w:line="370" w:lineRule="exact"/>
        <w:ind w:firstLine="420" w:firstLineChars="200"/>
        <w:rPr>
          <w:rFonts w:ascii="宋体" w:hAnsi="宋体"/>
        </w:rPr>
      </w:pPr>
      <w:r>
        <w:rPr>
          <w:rFonts w:hint="eastAsia" w:ascii="宋体" w:hAnsi="宋体"/>
        </w:rPr>
        <w:t xml:space="preserve">（四）有依法缴纳税收和社会保障资金的良好记录； </w:t>
      </w:r>
    </w:p>
    <w:p w14:paraId="019C6E86">
      <w:pPr>
        <w:spacing w:line="370" w:lineRule="exact"/>
        <w:ind w:firstLine="420" w:firstLineChars="200"/>
        <w:rPr>
          <w:rFonts w:ascii="宋体" w:hAnsi="宋体"/>
        </w:rPr>
      </w:pPr>
      <w:r>
        <w:rPr>
          <w:rFonts w:hint="eastAsia" w:ascii="宋体" w:hAnsi="宋体"/>
        </w:rPr>
        <w:t>（五）参加政府采购活动前三年内，在经营活动中没有重大违法记录；</w:t>
      </w:r>
    </w:p>
    <w:p w14:paraId="38F40ABD">
      <w:pPr>
        <w:spacing w:line="370" w:lineRule="exact"/>
        <w:ind w:firstLine="420" w:firstLineChars="200"/>
        <w:rPr>
          <w:rFonts w:ascii="宋体" w:hAnsi="宋体"/>
        </w:rPr>
      </w:pPr>
      <w:r>
        <w:rPr>
          <w:rFonts w:hint="eastAsia" w:ascii="宋体" w:hAnsi="宋体"/>
        </w:rPr>
        <w:t>（六）法律、行政法规规定的其他条件；</w:t>
      </w:r>
    </w:p>
    <w:p w14:paraId="6957099E">
      <w:pPr>
        <w:spacing w:line="370" w:lineRule="exact"/>
        <w:ind w:firstLine="420" w:firstLineChars="200"/>
        <w:rPr>
          <w:rFonts w:ascii="宋体" w:hAnsi="宋体"/>
        </w:rPr>
      </w:pPr>
      <w:r>
        <w:rPr>
          <w:rFonts w:hint="eastAsia" w:ascii="宋体" w:hAnsi="宋体"/>
        </w:rPr>
        <w:t>（七）根据采购项目提出的特殊条件。</w:t>
      </w:r>
    </w:p>
    <w:p w14:paraId="51528694">
      <w:pPr>
        <w:spacing w:line="370" w:lineRule="exact"/>
        <w:ind w:firstLine="420" w:firstLineChars="200"/>
        <w:rPr>
          <w:rFonts w:ascii="宋体" w:hAnsi="宋体"/>
        </w:rPr>
      </w:pPr>
      <w:r>
        <w:rPr>
          <w:rFonts w:hint="eastAsia" w:ascii="宋体" w:hAnsi="宋体"/>
        </w:rPr>
        <w:t>二、完全接受和满足本项目询价文件中规定的实质性要求，如对询价文件有异议，已经在询价截止时间届满前依法进行维权救济，不存在对询价文件有异议的同时又参加询价，以求侥幸成交或者为实现其他非法目的的行为。</w:t>
      </w:r>
    </w:p>
    <w:p w14:paraId="56880451">
      <w:pPr>
        <w:spacing w:line="370" w:lineRule="exact"/>
        <w:ind w:firstLine="420" w:firstLineChars="200"/>
      </w:pPr>
      <w:r>
        <w:t>三、</w:t>
      </w:r>
      <w:r>
        <w:rPr>
          <w:rFonts w:hint="eastAsia" w:ascii="宋体" w:hAnsi="宋体"/>
        </w:rPr>
        <w:t>响应文件中提供的能够给予我公司带来优惠、好处的任何材料资料和技术、服务、商务等响应承诺情况都是真实的、有效的、合法的。</w:t>
      </w:r>
    </w:p>
    <w:p w14:paraId="70F7242E">
      <w:pPr>
        <w:spacing w:line="370" w:lineRule="exact"/>
        <w:ind w:firstLine="420" w:firstLineChars="200"/>
        <w:rPr>
          <w:rFonts w:ascii="宋体" w:hAnsi="宋体"/>
        </w:rPr>
      </w:pPr>
      <w:r>
        <w:rPr>
          <w:rFonts w:hint="eastAsia" w:ascii="宋体" w:hAnsi="宋体"/>
        </w:rPr>
        <w:t>四、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1FC27F97">
      <w:pPr>
        <w:spacing w:line="370" w:lineRule="exact"/>
        <w:ind w:firstLine="420" w:firstLineChars="200"/>
        <w:rPr>
          <w:rFonts w:ascii="宋体" w:hAnsi="宋体"/>
        </w:rPr>
      </w:pPr>
      <w:r>
        <w:rPr>
          <w:rFonts w:hint="eastAsia" w:ascii="宋体" w:hAnsi="宋体"/>
        </w:rPr>
        <w:t>五、</w:t>
      </w:r>
      <w:r>
        <w:rPr>
          <w:rFonts w:hint="eastAsia" w:ascii="宋体" w:hAnsi="宋体"/>
          <w:color w:val="000000"/>
        </w:rPr>
        <w:t>本项目响应文件有效期为递交询价响应文件截止之日起40天。</w:t>
      </w:r>
    </w:p>
    <w:p w14:paraId="5F855B7F">
      <w:pPr>
        <w:spacing w:line="370" w:lineRule="exact"/>
        <w:ind w:firstLine="420" w:firstLineChars="200"/>
        <w:rPr>
          <w:rFonts w:ascii="宋体" w:hAnsi="宋体"/>
        </w:rPr>
      </w:pPr>
      <w:r>
        <w:rPr>
          <w:rFonts w:hint="eastAsia" w:ascii="宋体" w:hAnsi="宋体"/>
        </w:rPr>
        <w:t>六、我单位及现任法定代表人、主要负责人近三年内无行贿犯罪记录。</w:t>
      </w:r>
    </w:p>
    <w:p w14:paraId="6769EE0E">
      <w:pPr>
        <w:spacing w:line="370" w:lineRule="exact"/>
        <w:ind w:firstLine="420" w:firstLineChars="200"/>
        <w:rPr>
          <w:rFonts w:ascii="宋体" w:hAnsi="宋体"/>
          <w:color w:val="000000"/>
        </w:rPr>
      </w:pPr>
      <w:r>
        <w:rPr>
          <w:rFonts w:hint="eastAsia" w:ascii="宋体" w:hAnsi="宋体"/>
        </w:rPr>
        <w:t>七、本公司对上述承诺的内容事项真实性负责。</w:t>
      </w:r>
      <w:r>
        <w:rPr>
          <w:rFonts w:hint="eastAsia" w:ascii="宋体" w:hAnsi="宋体"/>
          <w:color w:val="000000"/>
        </w:rPr>
        <w:t>如经查实上述承诺的内容事项存在虚假，我公司愿意接受以提供虚假材料谋取中标追究法律责任。</w:t>
      </w:r>
    </w:p>
    <w:p w14:paraId="76ECD2F7">
      <w:pPr>
        <w:spacing w:line="370" w:lineRule="exact"/>
        <w:ind w:firstLine="420" w:firstLineChars="200"/>
        <w:rPr>
          <w:rFonts w:ascii="宋体" w:hAnsi="宋体"/>
        </w:rPr>
      </w:pPr>
    </w:p>
    <w:p w14:paraId="6A117F6D">
      <w:pPr>
        <w:spacing w:line="370" w:lineRule="exact"/>
        <w:ind w:firstLine="420" w:firstLineChars="200"/>
        <w:rPr>
          <w:rFonts w:ascii="宋体" w:hAnsi="宋体"/>
        </w:rPr>
      </w:pPr>
      <w:r>
        <w:rPr>
          <w:rFonts w:hint="eastAsia" w:ascii="宋体" w:hAnsi="宋体"/>
        </w:rPr>
        <w:t>承诺人（投标人）名称：                          （签章）</w:t>
      </w:r>
    </w:p>
    <w:p w14:paraId="08AB75FB">
      <w:pPr>
        <w:spacing w:line="370" w:lineRule="exact"/>
        <w:ind w:firstLine="420" w:firstLineChars="200"/>
        <w:rPr>
          <w:rFonts w:ascii="宋体" w:hAnsi="宋体"/>
        </w:rPr>
      </w:pPr>
      <w:r>
        <w:rPr>
          <w:rFonts w:hint="eastAsia" w:ascii="宋体" w:hAnsi="宋体"/>
        </w:rPr>
        <w:t>联系</w:t>
      </w:r>
      <w:r>
        <w:rPr>
          <w:rFonts w:ascii="宋体" w:hAnsi="宋体"/>
        </w:rPr>
        <w:t>电话：</w:t>
      </w:r>
    </w:p>
    <w:p w14:paraId="26F2F015">
      <w:pPr>
        <w:spacing w:line="370" w:lineRule="exact"/>
        <w:ind w:firstLine="420" w:firstLineChars="200"/>
        <w:rPr>
          <w:rFonts w:ascii="宋体" w:hAnsi="宋体"/>
        </w:rPr>
      </w:pPr>
      <w:r>
        <w:rPr>
          <w:rFonts w:hint="eastAsia" w:ascii="宋体" w:hAnsi="宋体"/>
        </w:rPr>
        <w:t>日期：</w:t>
      </w:r>
    </w:p>
    <w:p w14:paraId="0F6D0A6A">
      <w:pPr>
        <w:spacing w:line="370" w:lineRule="exact"/>
        <w:ind w:firstLine="422" w:firstLineChars="200"/>
        <w:rPr>
          <w:rFonts w:ascii="宋体" w:hAnsi="宋体"/>
          <w:b/>
        </w:rPr>
      </w:pPr>
      <w:r>
        <w:rPr>
          <w:rFonts w:hint="eastAsia" w:ascii="宋体" w:hAnsi="宋体"/>
          <w:b/>
        </w:rPr>
        <w:t>注：1.承诺函必须按照格式要求签字、签章，否则作无效响应处理。</w:t>
      </w:r>
    </w:p>
    <w:p w14:paraId="0F82CD48">
      <w:pPr>
        <w:spacing w:line="370" w:lineRule="exact"/>
        <w:ind w:firstLine="843" w:firstLineChars="400"/>
        <w:rPr>
          <w:rFonts w:ascii="宋体" w:hAnsi="宋体"/>
          <w:b/>
          <w:color w:val="000000"/>
        </w:rPr>
      </w:pPr>
      <w:r>
        <w:rPr>
          <w:rFonts w:hint="eastAsia" w:ascii="宋体" w:hAnsi="宋体"/>
          <w:b/>
          <w:color w:val="000000"/>
        </w:rPr>
        <w:t>2.本承诺函以本采购文件中的格式为准。</w:t>
      </w:r>
    </w:p>
    <w:p w14:paraId="7CA66D90">
      <w:pPr>
        <w:spacing w:line="370" w:lineRule="exact"/>
        <w:ind w:firstLine="843" w:firstLineChars="400"/>
        <w:rPr>
          <w:rFonts w:ascii="宋体" w:hAnsi="宋体"/>
          <w:b/>
          <w:color w:val="000000"/>
        </w:rPr>
      </w:pPr>
    </w:p>
    <w:p w14:paraId="4FBB0A4C">
      <w:pPr>
        <w:spacing w:line="370" w:lineRule="exact"/>
        <w:ind w:firstLine="840" w:firstLineChars="400"/>
      </w:pPr>
    </w:p>
    <w:p w14:paraId="0C1CA10F"/>
    <w:p w14:paraId="653F0D2D"/>
    <w:p w14:paraId="35878852"/>
    <w:bookmarkEnd w:id="54"/>
    <w:p w14:paraId="5A6B6375">
      <w:pPr>
        <w:jc w:val="center"/>
        <w:rPr>
          <w:rFonts w:ascii="宋体" w:hAnsi="宋体"/>
          <w:b/>
          <w:bCs/>
          <w:color w:val="000000"/>
          <w:sz w:val="32"/>
          <w:szCs w:val="32"/>
        </w:rPr>
      </w:pPr>
    </w:p>
    <w:p w14:paraId="73C7A947">
      <w:pPr>
        <w:jc w:val="center"/>
        <w:rPr>
          <w:rFonts w:ascii="宋体" w:hAnsi="宋体"/>
          <w:b/>
          <w:bCs/>
          <w:color w:val="000000"/>
          <w:sz w:val="32"/>
          <w:szCs w:val="32"/>
        </w:rPr>
      </w:pPr>
    </w:p>
    <w:p w14:paraId="3A938386">
      <w:pPr>
        <w:keepNext/>
        <w:keepLines/>
        <w:tabs>
          <w:tab w:val="left" w:pos="720"/>
        </w:tabs>
        <w:spacing w:before="260" w:after="260" w:line="560" w:lineRule="exact"/>
        <w:jc w:val="center"/>
        <w:outlineLvl w:val="1"/>
        <w:rPr>
          <w:rFonts w:cs="Times New Roman" w:asciiTheme="minorEastAsia" w:hAnsiTheme="minorEastAsia"/>
          <w:b/>
          <w:bCs/>
          <w:kern w:val="0"/>
          <w:sz w:val="28"/>
          <w:szCs w:val="28"/>
        </w:rPr>
      </w:pPr>
      <w:r>
        <w:rPr>
          <w:rFonts w:hint="eastAsia" w:cs="Times New Roman" w:asciiTheme="minorEastAsia" w:hAnsiTheme="minorEastAsia"/>
          <w:b/>
          <w:bCs/>
          <w:kern w:val="0"/>
          <w:sz w:val="28"/>
          <w:szCs w:val="28"/>
        </w:rPr>
        <w:t>七、承诺书</w:t>
      </w:r>
    </w:p>
    <w:p w14:paraId="3551BF0E">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开江县公路养护管理段：</w:t>
      </w:r>
    </w:p>
    <w:p w14:paraId="26FD522E">
      <w:pPr>
        <w:spacing w:line="56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u w:val="single"/>
        </w:rPr>
        <w:t>开江县</w:t>
      </w:r>
      <w:r>
        <w:rPr>
          <w:rFonts w:hint="eastAsia" w:cs="Times New Roman" w:asciiTheme="minorEastAsia" w:hAnsiTheme="minorEastAsia"/>
          <w:sz w:val="28"/>
          <w:szCs w:val="28"/>
          <w:u w:val="single"/>
        </w:rPr>
        <w:t>202</w:t>
      </w:r>
      <w:r>
        <w:rPr>
          <w:rFonts w:hint="eastAsia" w:cs="Times New Roman" w:asciiTheme="minorEastAsia" w:hAnsiTheme="minorEastAsia"/>
          <w:sz w:val="28"/>
          <w:szCs w:val="28"/>
          <w:u w:val="single"/>
          <w:lang w:val="en-US" w:eastAsia="zh-CN"/>
        </w:rPr>
        <w:t>4</w:t>
      </w:r>
      <w:r>
        <w:rPr>
          <w:rFonts w:hint="eastAsia" w:cs="Times New Roman" w:asciiTheme="minorEastAsia" w:hAnsiTheme="minorEastAsia"/>
          <w:sz w:val="28"/>
          <w:szCs w:val="28"/>
          <w:u w:val="single"/>
        </w:rPr>
        <w:t>年管养道路</w:t>
      </w:r>
      <w:r>
        <w:rPr>
          <w:rFonts w:hint="eastAsia" w:cs="Times New Roman" w:asciiTheme="minorEastAsia" w:hAnsiTheme="minorEastAsia"/>
          <w:sz w:val="28"/>
          <w:szCs w:val="28"/>
          <w:u w:val="single"/>
          <w:lang w:val="en-US" w:eastAsia="zh-CN"/>
        </w:rPr>
        <w:t>四</w:t>
      </w:r>
      <w:r>
        <w:rPr>
          <w:rFonts w:hint="eastAsia" w:cs="Times New Roman" w:asciiTheme="minorEastAsia" w:hAnsiTheme="minorEastAsia"/>
          <w:sz w:val="28"/>
          <w:szCs w:val="28"/>
          <w:u w:val="single"/>
        </w:rPr>
        <w:t>季度养护工程商品沥青混凝土材料采购</w:t>
      </w:r>
      <w:r>
        <w:rPr>
          <w:rFonts w:hint="eastAsia" w:cs="Times New Roman" w:asciiTheme="minorEastAsia" w:hAnsiTheme="minorEastAsia"/>
          <w:sz w:val="28"/>
          <w:szCs w:val="28"/>
        </w:rPr>
        <w:t>项目报价，由于我司自身原因无法派人送报价文件到贵段，并参加现场询价采购签认。愿承担以下风险：</w:t>
      </w:r>
    </w:p>
    <w:p w14:paraId="386A0D5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1.报价文件邮寄丢失或磨损导致不密封带来的风险。</w:t>
      </w:r>
    </w:p>
    <w:p w14:paraId="7EE30603">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2.未能在规定时间内送达带来的风险。</w:t>
      </w:r>
    </w:p>
    <w:p w14:paraId="2234A20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3.我司同意并确认采购方组织的现场询价采购活动。</w:t>
      </w:r>
    </w:p>
    <w:p w14:paraId="666AA9D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4.其他相关风险。</w:t>
      </w:r>
    </w:p>
    <w:p w14:paraId="419876E3">
      <w:pPr>
        <w:spacing w:line="560" w:lineRule="exact"/>
        <w:rPr>
          <w:rFonts w:cs="Times New Roman" w:asciiTheme="minorEastAsia" w:hAnsiTheme="minorEastAsia"/>
          <w:color w:val="FF0000"/>
          <w:sz w:val="28"/>
          <w:szCs w:val="28"/>
        </w:rPr>
      </w:pPr>
      <w:r>
        <w:rPr>
          <w:rFonts w:hint="eastAsia" w:cs="Times New Roman" w:asciiTheme="minorEastAsia" w:hAnsiTheme="minorEastAsia"/>
          <w:color w:val="FF0000"/>
          <w:sz w:val="28"/>
          <w:szCs w:val="28"/>
        </w:rPr>
        <w:t>注：若供应商现场递交报价文件，报价文件中无需含此承诺书。</w:t>
      </w:r>
    </w:p>
    <w:p w14:paraId="23683ADE">
      <w:pPr>
        <w:spacing w:line="560" w:lineRule="exact"/>
        <w:rPr>
          <w:rFonts w:cs="Times New Roman" w:asciiTheme="minorEastAsia" w:hAnsiTheme="minorEastAsia"/>
          <w:sz w:val="28"/>
          <w:szCs w:val="28"/>
        </w:rPr>
      </w:pPr>
    </w:p>
    <w:p w14:paraId="2DE7C838">
      <w:pPr>
        <w:spacing w:line="560" w:lineRule="exact"/>
        <w:rPr>
          <w:rFonts w:cs="Times New Roman" w:asciiTheme="minorEastAsia" w:hAnsiTheme="minorEastAsia"/>
          <w:sz w:val="28"/>
          <w:szCs w:val="28"/>
        </w:rPr>
      </w:pPr>
    </w:p>
    <w:p w14:paraId="25F8F9F4">
      <w:pPr>
        <w:spacing w:line="560" w:lineRule="exact"/>
        <w:rPr>
          <w:rFonts w:cs="Times New Roman" w:asciiTheme="minorEastAsia" w:hAnsiTheme="minorEastAsia"/>
          <w:sz w:val="28"/>
          <w:szCs w:val="28"/>
        </w:rPr>
      </w:pPr>
    </w:p>
    <w:p w14:paraId="330F484C">
      <w:pPr>
        <w:spacing w:line="560" w:lineRule="exact"/>
        <w:rPr>
          <w:rFonts w:cs="Times New Roman" w:asciiTheme="minorEastAsia" w:hAnsiTheme="minorEastAsia"/>
          <w:sz w:val="28"/>
          <w:szCs w:val="28"/>
        </w:rPr>
      </w:pPr>
    </w:p>
    <w:p w14:paraId="1F13EA55">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报价单位：（</w:t>
      </w:r>
      <w:r>
        <w:rPr>
          <w:rFonts w:hint="eastAsia" w:cs="Times New Roman" w:asciiTheme="minorEastAsia" w:hAnsiTheme="minorEastAsia"/>
          <w:color w:val="FF0000"/>
          <w:sz w:val="28"/>
          <w:szCs w:val="28"/>
        </w:rPr>
        <w:t>盖章</w:t>
      </w:r>
      <w:r>
        <w:rPr>
          <w:rFonts w:hint="eastAsia" w:cs="Times New Roman" w:asciiTheme="minorEastAsia" w:hAnsiTheme="minorEastAsia"/>
          <w:sz w:val="28"/>
          <w:szCs w:val="28"/>
        </w:rPr>
        <w:t>）</w:t>
      </w:r>
    </w:p>
    <w:p w14:paraId="072B46BE">
      <w:pPr>
        <w:spacing w:line="560" w:lineRule="exact"/>
        <w:rPr>
          <w:rFonts w:cs="Times New Roman" w:asciiTheme="minorEastAsia" w:hAnsiTheme="minorEastAsia"/>
          <w:sz w:val="28"/>
          <w:szCs w:val="28"/>
        </w:rPr>
      </w:pPr>
      <w:r>
        <w:rPr>
          <w:rFonts w:hint="eastAsia" w:cs="Times New Roman" w:asciiTheme="minorEastAsia" w:hAnsiTheme="minorEastAsia"/>
          <w:sz w:val="28"/>
          <w:szCs w:val="28"/>
        </w:rPr>
        <w:t xml:space="preserve">                              202</w:t>
      </w:r>
      <w:r>
        <w:rPr>
          <w:rFonts w:hint="eastAsia" w:cs="Times New Roman" w:asciiTheme="minorEastAsia" w:hAnsiTheme="minorEastAsia"/>
          <w:sz w:val="28"/>
          <w:szCs w:val="28"/>
          <w:lang w:val="en-US" w:eastAsia="zh-CN"/>
        </w:rPr>
        <w:t>4</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43D5E6C5">
      <w:pPr>
        <w:spacing w:line="560" w:lineRule="exact"/>
        <w:rPr>
          <w:rFonts w:cs="Times New Roman" w:asciiTheme="minorEastAsia" w:hAnsiTheme="minorEastAsia"/>
          <w:sz w:val="28"/>
          <w:szCs w:val="28"/>
        </w:rPr>
      </w:pPr>
    </w:p>
    <w:p w14:paraId="2A4E9280">
      <w:pPr>
        <w:spacing w:line="560" w:lineRule="exact"/>
        <w:rPr>
          <w:rFonts w:cs="Times New Roman" w:asciiTheme="minorEastAsia" w:hAnsiTheme="minorEastAsia"/>
          <w:sz w:val="28"/>
          <w:szCs w:val="28"/>
        </w:rPr>
      </w:pPr>
    </w:p>
    <w:p w14:paraId="181A5D78">
      <w:pPr>
        <w:spacing w:line="560" w:lineRule="exact"/>
        <w:rPr>
          <w:rFonts w:cs="Times New Roman" w:asciiTheme="minorEastAsia" w:hAnsiTheme="minorEastAsia"/>
          <w:sz w:val="28"/>
          <w:szCs w:val="28"/>
        </w:rPr>
      </w:pPr>
    </w:p>
    <w:p w14:paraId="28AA805B">
      <w:pPr>
        <w:spacing w:line="560" w:lineRule="exact"/>
        <w:rPr>
          <w:rFonts w:cs="Times New Roman" w:asciiTheme="minorEastAsia" w:hAnsiTheme="minorEastAsia"/>
          <w:sz w:val="28"/>
          <w:szCs w:val="28"/>
        </w:rPr>
      </w:pPr>
    </w:p>
    <w:p w14:paraId="2AC02A4E">
      <w:pPr>
        <w:spacing w:line="560" w:lineRule="exact"/>
        <w:rPr>
          <w:rFonts w:cs="Times New Roman" w:asciiTheme="minorEastAsia" w:hAnsiTheme="minorEastAsia"/>
          <w:sz w:val="28"/>
          <w:szCs w:val="28"/>
        </w:rPr>
      </w:pPr>
    </w:p>
    <w:p w14:paraId="7E883346">
      <w:pPr>
        <w:spacing w:line="560" w:lineRule="exact"/>
        <w:rPr>
          <w:rFonts w:cs="Times New Roman" w:asciiTheme="minorEastAsia" w:hAnsiTheme="minorEastAsia"/>
          <w:sz w:val="28"/>
          <w:szCs w:val="28"/>
        </w:rPr>
      </w:pPr>
    </w:p>
    <w:p w14:paraId="4288EB33">
      <w:pPr>
        <w:jc w:val="left"/>
        <w:rPr>
          <w:rFonts w:ascii="仿宋_GB2312" w:hAnsi="Times New Roman" w:eastAsia="仿宋_GB2312" w:cs="Times New Roman"/>
          <w:sz w:val="32"/>
          <w:szCs w:val="32"/>
        </w:rPr>
      </w:pPr>
    </w:p>
    <w:p w14:paraId="7921A692">
      <w:pPr>
        <w:jc w:val="left"/>
        <w:rPr>
          <w:rFonts w:ascii="仿宋_GB2312"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1661">
    <w:pPr>
      <w:pStyle w:val="5"/>
      <w:framePr w:wrap="around" w:vAnchor="text" w:hAnchor="margin" w:xAlign="center" w:y="1"/>
      <w:rPr>
        <w:rStyle w:val="9"/>
      </w:rPr>
    </w:pPr>
    <w:r>
      <w:fldChar w:fldCharType="begin"/>
    </w:r>
    <w:r>
      <w:rPr>
        <w:rStyle w:val="9"/>
      </w:rPr>
      <w:instrText xml:space="preserve">PAGE  </w:instrText>
    </w:r>
    <w:r>
      <w:fldChar w:fldCharType="end"/>
    </w:r>
  </w:p>
  <w:p w14:paraId="4F58035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9F86">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0</w:t>
    </w:r>
    <w:r>
      <w:rPr>
        <w:rStyle w:val="9"/>
      </w:rPr>
      <w:fldChar w:fldCharType="end"/>
    </w:r>
  </w:p>
  <w:p w14:paraId="1AE1BB44">
    <w:pPr>
      <w:framePr w:wrap="auto" w:vAnchor="margin" w:hAnchor="text" w:y="1"/>
      <w:jc w:val="center"/>
      <w:rPr>
        <w:rStyle w:val="9"/>
      </w:rPr>
    </w:pPr>
  </w:p>
  <w:p w14:paraId="55C0D748">
    <w:pPr>
      <w:pStyle w:val="5"/>
      <w:framePr w:wrap="around" w:vAnchor="text" w:hAnchor="margin" w:xAlign="center" w:y="1"/>
      <w:rPr>
        <w:rStyle w:val="9"/>
      </w:rPr>
    </w:pPr>
    <w:r>
      <w:rPr>
        <w:rStyle w:val="9"/>
        <w:rFonts w:hint="eastAsia"/>
      </w:rPr>
      <w:t>-20-</w:t>
    </w:r>
  </w:p>
  <w:p w14:paraId="3C7B4FDC">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C22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F1A7">
    <w:pPr>
      <w:pStyle w:val="5"/>
      <w:framePr w:wrap="around" w:vAnchor="text" w:hAnchor="margin" w:xAlign="center" w:y="1"/>
      <w:rPr>
        <w:rStyle w:val="9"/>
      </w:rPr>
    </w:pPr>
    <w:r>
      <w:fldChar w:fldCharType="begin"/>
    </w:r>
    <w:r>
      <w:rPr>
        <w:rStyle w:val="9"/>
      </w:rPr>
      <w:instrText xml:space="preserve">PAGE  </w:instrText>
    </w:r>
    <w:r>
      <w:fldChar w:fldCharType="end"/>
    </w:r>
  </w:p>
  <w:p w14:paraId="6EFC00D0">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A5A6">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0</w:t>
    </w:r>
    <w:r>
      <w:rPr>
        <w:rStyle w:val="9"/>
      </w:rPr>
      <w:fldChar w:fldCharType="end"/>
    </w:r>
  </w:p>
  <w:p w14:paraId="662513DB">
    <w:pPr>
      <w:framePr w:wrap="auto" w:vAnchor="margin" w:hAnchor="text" w:y="1"/>
      <w:jc w:val="center"/>
      <w:rPr>
        <w:rStyle w:val="9"/>
      </w:rPr>
    </w:pPr>
  </w:p>
  <w:p w14:paraId="63BB66A6">
    <w:pPr>
      <w:pStyle w:val="5"/>
      <w:framePr w:wrap="around" w:vAnchor="text" w:hAnchor="margin" w:xAlign="center" w:y="1"/>
      <w:rPr>
        <w:rStyle w:val="9"/>
      </w:rPr>
    </w:pPr>
    <w:r>
      <w:rPr>
        <w:rStyle w:val="9"/>
        <w:rFonts w:hint="eastAsia"/>
      </w:rPr>
      <w:t>-20-</w:t>
    </w:r>
  </w:p>
  <w:p w14:paraId="39D359CF">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9B0D">
    <w:pPr>
      <w:pStyle w:val="6"/>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99F5">
    <w:pPr>
      <w:pStyle w:val="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GRmZTcyZWM2NjgwZWE2MDFlMjAyZDJmNjRiZDgifQ=="/>
  </w:docVars>
  <w:rsids>
    <w:rsidRoot w:val="00F76F3B"/>
    <w:rsid w:val="0000312C"/>
    <w:rsid w:val="00012E92"/>
    <w:rsid w:val="000202E3"/>
    <w:rsid w:val="000267D9"/>
    <w:rsid w:val="00034040"/>
    <w:rsid w:val="00065CC8"/>
    <w:rsid w:val="000836DF"/>
    <w:rsid w:val="000949F4"/>
    <w:rsid w:val="000A462B"/>
    <w:rsid w:val="000D773C"/>
    <w:rsid w:val="000F129B"/>
    <w:rsid w:val="00146A7A"/>
    <w:rsid w:val="0016057A"/>
    <w:rsid w:val="001A1465"/>
    <w:rsid w:val="001C3F6B"/>
    <w:rsid w:val="001F2944"/>
    <w:rsid w:val="001F2D06"/>
    <w:rsid w:val="00217CB1"/>
    <w:rsid w:val="00233DAD"/>
    <w:rsid w:val="0025108E"/>
    <w:rsid w:val="002D059C"/>
    <w:rsid w:val="002D12BD"/>
    <w:rsid w:val="003204CB"/>
    <w:rsid w:val="00321DA0"/>
    <w:rsid w:val="00373C97"/>
    <w:rsid w:val="003A719C"/>
    <w:rsid w:val="003B24D7"/>
    <w:rsid w:val="003C3E40"/>
    <w:rsid w:val="004100B1"/>
    <w:rsid w:val="00431A4E"/>
    <w:rsid w:val="004A5631"/>
    <w:rsid w:val="004C3561"/>
    <w:rsid w:val="004D4F89"/>
    <w:rsid w:val="00500ECA"/>
    <w:rsid w:val="005141BC"/>
    <w:rsid w:val="005514FF"/>
    <w:rsid w:val="00586474"/>
    <w:rsid w:val="005A57D9"/>
    <w:rsid w:val="00610149"/>
    <w:rsid w:val="00616765"/>
    <w:rsid w:val="006202D4"/>
    <w:rsid w:val="00624212"/>
    <w:rsid w:val="00631333"/>
    <w:rsid w:val="00656B20"/>
    <w:rsid w:val="00660C3B"/>
    <w:rsid w:val="006860DB"/>
    <w:rsid w:val="006E3193"/>
    <w:rsid w:val="006E6388"/>
    <w:rsid w:val="007101FC"/>
    <w:rsid w:val="00725639"/>
    <w:rsid w:val="007404B6"/>
    <w:rsid w:val="0075396B"/>
    <w:rsid w:val="00790940"/>
    <w:rsid w:val="007A5296"/>
    <w:rsid w:val="007F000D"/>
    <w:rsid w:val="007F0BF0"/>
    <w:rsid w:val="0082035A"/>
    <w:rsid w:val="008223E3"/>
    <w:rsid w:val="00831F7A"/>
    <w:rsid w:val="00836F9B"/>
    <w:rsid w:val="0084008B"/>
    <w:rsid w:val="0084669F"/>
    <w:rsid w:val="0086384D"/>
    <w:rsid w:val="008B34CA"/>
    <w:rsid w:val="008F06D6"/>
    <w:rsid w:val="008F7748"/>
    <w:rsid w:val="009830E4"/>
    <w:rsid w:val="00996892"/>
    <w:rsid w:val="009B334E"/>
    <w:rsid w:val="009D3183"/>
    <w:rsid w:val="00A0389D"/>
    <w:rsid w:val="00A303E2"/>
    <w:rsid w:val="00A52100"/>
    <w:rsid w:val="00A820D0"/>
    <w:rsid w:val="00A90C36"/>
    <w:rsid w:val="00AB77F6"/>
    <w:rsid w:val="00AD2B66"/>
    <w:rsid w:val="00AE6527"/>
    <w:rsid w:val="00B42742"/>
    <w:rsid w:val="00B76C26"/>
    <w:rsid w:val="00BF2E8A"/>
    <w:rsid w:val="00C1263B"/>
    <w:rsid w:val="00C153FC"/>
    <w:rsid w:val="00C364E6"/>
    <w:rsid w:val="00C40384"/>
    <w:rsid w:val="00C81045"/>
    <w:rsid w:val="00C937B6"/>
    <w:rsid w:val="00CB780A"/>
    <w:rsid w:val="00D230D7"/>
    <w:rsid w:val="00D24D49"/>
    <w:rsid w:val="00D60D5D"/>
    <w:rsid w:val="00D92523"/>
    <w:rsid w:val="00DB0985"/>
    <w:rsid w:val="00DD5830"/>
    <w:rsid w:val="00E07C16"/>
    <w:rsid w:val="00E855F3"/>
    <w:rsid w:val="00EA6124"/>
    <w:rsid w:val="00EB063B"/>
    <w:rsid w:val="00EB49AE"/>
    <w:rsid w:val="00EE5084"/>
    <w:rsid w:val="00F21F5A"/>
    <w:rsid w:val="00F2463B"/>
    <w:rsid w:val="00F65D1B"/>
    <w:rsid w:val="00F76F3B"/>
    <w:rsid w:val="03697D96"/>
    <w:rsid w:val="04956418"/>
    <w:rsid w:val="0767480D"/>
    <w:rsid w:val="0B0D3DD7"/>
    <w:rsid w:val="0B10219B"/>
    <w:rsid w:val="1A277D03"/>
    <w:rsid w:val="1BF64AE1"/>
    <w:rsid w:val="1BFB2F5A"/>
    <w:rsid w:val="1D252911"/>
    <w:rsid w:val="1DD957B9"/>
    <w:rsid w:val="25D146A8"/>
    <w:rsid w:val="311B13C5"/>
    <w:rsid w:val="34CC7B5D"/>
    <w:rsid w:val="3C460065"/>
    <w:rsid w:val="4AF60EA8"/>
    <w:rsid w:val="52872180"/>
    <w:rsid w:val="54DC02D0"/>
    <w:rsid w:val="68AC7A97"/>
    <w:rsid w:val="6A136F29"/>
    <w:rsid w:val="7D80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Lines="100" w:afterLines="50" w:line="440" w:lineRule="exact"/>
      <w:jc w:val="center"/>
      <w:outlineLvl w:val="0"/>
    </w:pPr>
    <w:rPr>
      <w:rFonts w:ascii="Times New Roman" w:hAnsi="Times New Roman" w:eastAsia="宋体" w:cs="Times New Roman"/>
      <w:b/>
      <w:bCs/>
      <w:kern w:val="44"/>
      <w:sz w:val="32"/>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Char"/>
    <w:basedOn w:val="8"/>
    <w:link w:val="6"/>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uiPriority w:val="9"/>
    <w:rPr>
      <w:b/>
      <w:bCs/>
      <w:kern w:val="44"/>
      <w:sz w:val="44"/>
      <w:szCs w:val="44"/>
    </w:rPr>
  </w:style>
  <w:style w:type="character" w:customStyle="1" w:styleId="13">
    <w:name w:val="标题 1 Char1"/>
    <w:link w:val="2"/>
    <w:qFormat/>
    <w:uiPriority w:val="0"/>
    <w:rPr>
      <w:rFonts w:ascii="Times New Roman" w:hAnsi="Times New Roman" w:eastAsia="宋体" w:cs="Times New Roman"/>
      <w:b/>
      <w:bCs/>
      <w:kern w:val="44"/>
      <w:sz w:val="32"/>
      <w:szCs w:val="44"/>
    </w:rPr>
  </w:style>
  <w:style w:type="character" w:customStyle="1" w:styleId="14">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6168</Words>
  <Characters>6741</Characters>
  <Lines>56</Lines>
  <Paragraphs>15</Paragraphs>
  <TotalTime>12</TotalTime>
  <ScaleCrop>false</ScaleCrop>
  <LinksUpToDate>false</LinksUpToDate>
  <CharactersWithSpaces>7477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2023-03-02T06:58:00Z</dcterms:created>
  <dc:creator>AutoBVT</dc:creator>
  <cp:lastModifiedBy>静思</cp:lastModifiedBy>
  <cp:lastPrinted>2023-03-21T10:00:00Z</cp:lastPrinted>
  <dcterms:modified xsi:type="dcterms:W3CDTF">2024-10-11T01:22:23Z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E1DC0A15F35342ABA39FF303242C1797</vt:lpwstr>
  </property>
</Properties>
</file>